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CA7B2" w14:textId="6DEE38E4" w:rsidR="00C706E4" w:rsidRPr="007B522A" w:rsidRDefault="00FA38F3" w:rsidP="0080272D">
      <w:pPr>
        <w:pStyle w:val="Heading1"/>
      </w:pPr>
      <w:r w:rsidRPr="007B522A">
        <w:t xml:space="preserve">Overview audit of learning environment </w:t>
      </w:r>
      <w:r w:rsidR="0080272D">
        <w:t xml:space="preserve">| </w:t>
      </w:r>
      <w:r w:rsidRPr="007B522A">
        <w:rPr>
          <w:sz w:val="36"/>
        </w:rPr>
        <w:t>Date: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to be completed during overview audit"/>
        <w:tblDescription w:val="Table to be completed during overview audit"/>
      </w:tblPr>
      <w:tblGrid>
        <w:gridCol w:w="5071"/>
        <w:gridCol w:w="5026"/>
        <w:gridCol w:w="5060"/>
      </w:tblGrid>
      <w:tr w:rsidR="00FA38F3" w:rsidRPr="007B522A" w14:paraId="17ECA7B6" w14:textId="77777777" w:rsidTr="00CD092C">
        <w:trPr>
          <w:trHeight w:val="561"/>
          <w:tblHeader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B3" w14:textId="77777777" w:rsidR="00FA38F3" w:rsidRPr="007B522A" w:rsidRDefault="00FA38F3" w:rsidP="00FA38F3">
            <w:pPr>
              <w:spacing w:after="0"/>
              <w:jc w:val="center"/>
              <w:rPr>
                <w:rFonts w:ascii="Verdana" w:hAnsi="Verdana"/>
                <w:b/>
                <w:sz w:val="28"/>
              </w:rPr>
            </w:pPr>
            <w:r w:rsidRPr="007B522A">
              <w:rPr>
                <w:rFonts w:ascii="Verdana" w:hAnsi="Verdana"/>
                <w:b/>
                <w:sz w:val="28"/>
              </w:rPr>
              <w:t>Things to consider</w:t>
            </w:r>
          </w:p>
        </w:tc>
        <w:tc>
          <w:tcPr>
            <w:tcW w:w="5128" w:type="dxa"/>
            <w:shd w:val="clear" w:color="auto" w:fill="F2F2F2" w:themeFill="background1" w:themeFillShade="F2"/>
            <w:vAlign w:val="center"/>
          </w:tcPr>
          <w:p w14:paraId="17ECA7B4" w14:textId="77777777" w:rsidR="00FA38F3" w:rsidRPr="007B522A" w:rsidRDefault="00FA38F3" w:rsidP="00FA38F3">
            <w:pPr>
              <w:spacing w:after="0"/>
              <w:jc w:val="center"/>
              <w:rPr>
                <w:rFonts w:ascii="Verdana" w:hAnsi="Verdana"/>
                <w:b/>
                <w:sz w:val="28"/>
              </w:rPr>
            </w:pPr>
            <w:r w:rsidRPr="007B522A">
              <w:rPr>
                <w:rFonts w:ascii="Verdana" w:hAnsi="Verdana"/>
                <w:b/>
                <w:sz w:val="28"/>
              </w:rPr>
              <w:t>Notes</w:t>
            </w:r>
          </w:p>
        </w:tc>
        <w:tc>
          <w:tcPr>
            <w:tcW w:w="5128" w:type="dxa"/>
            <w:shd w:val="clear" w:color="auto" w:fill="F2F2F2" w:themeFill="background1" w:themeFillShade="F2"/>
            <w:vAlign w:val="center"/>
          </w:tcPr>
          <w:p w14:paraId="17ECA7B5" w14:textId="77777777" w:rsidR="00FA38F3" w:rsidRPr="007B522A" w:rsidRDefault="00FA38F3" w:rsidP="00FA38F3">
            <w:pPr>
              <w:spacing w:after="0"/>
              <w:jc w:val="center"/>
              <w:rPr>
                <w:rFonts w:ascii="Verdana" w:hAnsi="Verdana"/>
                <w:b/>
                <w:sz w:val="28"/>
              </w:rPr>
            </w:pPr>
            <w:r w:rsidRPr="007B522A">
              <w:rPr>
                <w:rFonts w:ascii="Verdana" w:hAnsi="Verdana"/>
                <w:b/>
                <w:sz w:val="28"/>
              </w:rPr>
              <w:t>Possible Developments</w:t>
            </w:r>
          </w:p>
        </w:tc>
      </w:tr>
      <w:tr w:rsidR="00FA38F3" w:rsidRPr="007B522A" w14:paraId="17ECA7BA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B7" w14:textId="50B907CD" w:rsidR="00FA38F3" w:rsidRPr="007B522A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Is there regular</w:t>
            </w:r>
            <w:r w:rsidR="00285C4D">
              <w:rPr>
                <w:rFonts w:ascii="Verdana" w:hAnsi="Verdana"/>
              </w:rPr>
              <w:t>,</w:t>
            </w:r>
            <w:r w:rsidRPr="007B522A">
              <w:rPr>
                <w:rFonts w:ascii="Verdana" w:hAnsi="Verdana"/>
              </w:rPr>
              <w:t xml:space="preserve"> whole session free flow between indoor/outdoor areas?</w:t>
            </w:r>
          </w:p>
        </w:tc>
        <w:tc>
          <w:tcPr>
            <w:tcW w:w="5128" w:type="dxa"/>
            <w:vAlign w:val="center"/>
          </w:tcPr>
          <w:p w14:paraId="17ECA7B8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B9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BF3467" w:rsidRPr="007B522A" w14:paraId="3C291506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5D82BDC4" w14:textId="0BD5E23D" w:rsidR="00BF3467" w:rsidRPr="007B522A" w:rsidRDefault="00BF3467" w:rsidP="007B522A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Do all staff model and inclusive, welcoming environment where all children feel safe, secure and </w:t>
            </w:r>
            <w:r w:rsidR="00864326">
              <w:rPr>
                <w:rFonts w:ascii="Verdana" w:hAnsi="Verdana"/>
              </w:rPr>
              <w:t>are supported</w:t>
            </w:r>
            <w:r>
              <w:rPr>
                <w:rFonts w:ascii="Verdana" w:hAnsi="Verdana"/>
              </w:rPr>
              <w:t xml:space="preserve"> to engage with the learning environment?</w:t>
            </w:r>
          </w:p>
        </w:tc>
        <w:tc>
          <w:tcPr>
            <w:tcW w:w="5128" w:type="dxa"/>
            <w:vAlign w:val="center"/>
          </w:tcPr>
          <w:p w14:paraId="7BB702A2" w14:textId="77777777" w:rsidR="00BF3467" w:rsidRPr="007B522A" w:rsidRDefault="00BF3467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36ECF969" w14:textId="77777777" w:rsidR="00BF3467" w:rsidRPr="007B522A" w:rsidRDefault="00BF3467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BE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BB" w14:textId="77777777" w:rsidR="00FA38F3" w:rsidRPr="007B522A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Are there experiences reflecting all 7 areas of learning?</w:t>
            </w:r>
          </w:p>
        </w:tc>
        <w:tc>
          <w:tcPr>
            <w:tcW w:w="5128" w:type="dxa"/>
            <w:vAlign w:val="center"/>
          </w:tcPr>
          <w:p w14:paraId="17ECA7BC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BD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C2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BF" w14:textId="28351EC7" w:rsidR="00FA38F3" w:rsidRPr="007B522A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 xml:space="preserve">Does the </w:t>
            </w:r>
            <w:r w:rsidR="00285C4D">
              <w:rPr>
                <w:rFonts w:ascii="Verdana" w:hAnsi="Verdana"/>
              </w:rPr>
              <w:t>l</w:t>
            </w:r>
            <w:r w:rsidRPr="007B522A">
              <w:rPr>
                <w:rFonts w:ascii="Verdana" w:hAnsi="Verdana"/>
              </w:rPr>
              <w:t>earning environment reflect individual interests and previous experiences of current children?</w:t>
            </w:r>
          </w:p>
        </w:tc>
        <w:tc>
          <w:tcPr>
            <w:tcW w:w="5128" w:type="dxa"/>
            <w:vAlign w:val="center"/>
          </w:tcPr>
          <w:p w14:paraId="17ECA7C0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C1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C6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C3" w14:textId="55B63E47" w:rsidR="0080272D" w:rsidRPr="0080272D" w:rsidRDefault="00FA38F3" w:rsidP="0080272D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lastRenderedPageBreak/>
              <w:t>Are resources and displays accessible to all children to encourage independence?</w:t>
            </w:r>
          </w:p>
        </w:tc>
        <w:tc>
          <w:tcPr>
            <w:tcW w:w="5128" w:type="dxa"/>
            <w:vAlign w:val="center"/>
          </w:tcPr>
          <w:p w14:paraId="17ECA7C4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C5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CA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C7" w14:textId="077DF2D0" w:rsidR="00FA38F3" w:rsidRPr="007B522A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Are workshops safe, clean</w:t>
            </w:r>
            <w:r w:rsidR="0080272D">
              <w:rPr>
                <w:rFonts w:ascii="Verdana" w:hAnsi="Verdana"/>
              </w:rPr>
              <w:t xml:space="preserve">, </w:t>
            </w:r>
            <w:r w:rsidRPr="007B522A">
              <w:rPr>
                <w:rFonts w:ascii="Verdana" w:hAnsi="Verdana"/>
              </w:rPr>
              <w:t>well</w:t>
            </w:r>
            <w:r w:rsidR="0080272D">
              <w:rPr>
                <w:rFonts w:ascii="Verdana" w:hAnsi="Verdana"/>
              </w:rPr>
              <w:t>-</w:t>
            </w:r>
            <w:r w:rsidRPr="007B522A">
              <w:rPr>
                <w:rFonts w:ascii="Verdana" w:hAnsi="Verdana"/>
              </w:rPr>
              <w:t xml:space="preserve">organised </w:t>
            </w:r>
            <w:r w:rsidR="0080272D">
              <w:rPr>
                <w:rFonts w:ascii="Verdana" w:hAnsi="Verdana"/>
              </w:rPr>
              <w:t xml:space="preserve">and </w:t>
            </w:r>
            <w:r w:rsidRPr="007B522A">
              <w:rPr>
                <w:rFonts w:ascii="Verdana" w:hAnsi="Verdana"/>
              </w:rPr>
              <w:t>easily tidied by children?</w:t>
            </w:r>
          </w:p>
        </w:tc>
        <w:tc>
          <w:tcPr>
            <w:tcW w:w="5128" w:type="dxa"/>
            <w:vAlign w:val="center"/>
          </w:tcPr>
          <w:p w14:paraId="17ECA7C8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C9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CF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073EF2B9" w14:textId="77777777" w:rsidR="00285C4D" w:rsidRDefault="00FA38F3" w:rsidP="0080272D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Are all the areas inviting</w:t>
            </w:r>
            <w:r w:rsidR="00285C4D">
              <w:rPr>
                <w:rFonts w:ascii="Verdana" w:hAnsi="Verdana"/>
              </w:rPr>
              <w:t>,</w:t>
            </w:r>
            <w:r w:rsidRPr="007B522A">
              <w:rPr>
                <w:rFonts w:ascii="Verdana" w:hAnsi="Verdana"/>
              </w:rPr>
              <w:t xml:space="preserve"> stimulating</w:t>
            </w:r>
            <w:r w:rsidR="0080272D">
              <w:rPr>
                <w:rFonts w:ascii="Verdana" w:hAnsi="Verdana"/>
              </w:rPr>
              <w:t>, c</w:t>
            </w:r>
            <w:r w:rsidRPr="007B522A">
              <w:rPr>
                <w:rFonts w:ascii="Verdana" w:hAnsi="Verdana"/>
              </w:rPr>
              <w:t>learly labelled with picture/print and supported by visual play prompts relevan</w:t>
            </w:r>
            <w:r w:rsidR="007B522A" w:rsidRPr="007B522A">
              <w:rPr>
                <w:rFonts w:ascii="Verdana" w:hAnsi="Verdana"/>
              </w:rPr>
              <w:t>t to workshop</w:t>
            </w:r>
            <w:r w:rsidR="0080272D">
              <w:rPr>
                <w:rFonts w:ascii="Verdana" w:hAnsi="Verdana"/>
              </w:rPr>
              <w:t xml:space="preserve">? </w:t>
            </w:r>
          </w:p>
          <w:p w14:paraId="17ECA7CC" w14:textId="66C0A320" w:rsidR="00FA38F3" w:rsidRPr="00285C4D" w:rsidRDefault="0080272D" w:rsidP="0080272D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 w:rsidRPr="00285C4D">
              <w:rPr>
                <w:rFonts w:ascii="Verdana" w:hAnsi="Verdana"/>
                <w:sz w:val="20"/>
                <w:szCs w:val="20"/>
              </w:rPr>
              <w:t xml:space="preserve">For example, </w:t>
            </w:r>
            <w:r w:rsidR="007B522A" w:rsidRPr="00285C4D">
              <w:rPr>
                <w:rFonts w:ascii="Verdana" w:hAnsi="Verdana"/>
                <w:sz w:val="20"/>
                <w:szCs w:val="20"/>
              </w:rPr>
              <w:t>e</w:t>
            </w:r>
            <w:r w:rsidR="00FA38F3" w:rsidRPr="00285C4D">
              <w:rPr>
                <w:rFonts w:ascii="Verdana" w:hAnsi="Verdana"/>
                <w:sz w:val="20"/>
                <w:szCs w:val="20"/>
              </w:rPr>
              <w:t xml:space="preserve">xamples of writing in mark making, </w:t>
            </w:r>
            <w:r w:rsidRPr="00285C4D">
              <w:rPr>
                <w:rFonts w:ascii="Verdana" w:hAnsi="Verdana"/>
                <w:sz w:val="20"/>
                <w:szCs w:val="20"/>
              </w:rPr>
              <w:t xml:space="preserve">or </w:t>
            </w:r>
            <w:r w:rsidR="00FA38F3" w:rsidRPr="00285C4D">
              <w:rPr>
                <w:rFonts w:ascii="Verdana" w:hAnsi="Verdana"/>
                <w:sz w:val="20"/>
                <w:szCs w:val="20"/>
              </w:rPr>
              <w:t>photos of buildings in construction</w:t>
            </w:r>
            <w:r w:rsidRPr="00285C4D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5128" w:type="dxa"/>
            <w:vAlign w:val="center"/>
          </w:tcPr>
          <w:p w14:paraId="17ECA7CD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CE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D3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D0" w14:textId="77777777" w:rsidR="00FA38F3" w:rsidRPr="007B522A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Do adults regularly maintain and</w:t>
            </w:r>
            <w:r w:rsidR="007B522A" w:rsidRPr="007B522A">
              <w:rPr>
                <w:rFonts w:ascii="Verdana" w:hAnsi="Verdana"/>
              </w:rPr>
              <w:t xml:space="preserve"> </w:t>
            </w:r>
            <w:r w:rsidRPr="007B522A">
              <w:rPr>
                <w:rFonts w:ascii="Verdana" w:hAnsi="Verdana"/>
              </w:rPr>
              <w:t>replenish resources in all workshops?</w:t>
            </w:r>
          </w:p>
        </w:tc>
        <w:tc>
          <w:tcPr>
            <w:tcW w:w="5128" w:type="dxa"/>
            <w:vAlign w:val="center"/>
          </w:tcPr>
          <w:p w14:paraId="17ECA7D1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D2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D7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D4" w14:textId="77777777" w:rsidR="00FA38F3" w:rsidRPr="007B522A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lastRenderedPageBreak/>
              <w:t>Is there adequate space for activities within each area and within whole environment for range of workshops provided?</w:t>
            </w:r>
          </w:p>
        </w:tc>
        <w:tc>
          <w:tcPr>
            <w:tcW w:w="5128" w:type="dxa"/>
            <w:vAlign w:val="center"/>
          </w:tcPr>
          <w:p w14:paraId="17ECA7D5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D6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DB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0114C5EF" w14:textId="77777777" w:rsidR="0080272D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Are children offered opportunities to work in depth over extended periods</w:t>
            </w:r>
            <w:r w:rsidR="007B522A" w:rsidRPr="007B522A">
              <w:rPr>
                <w:rFonts w:ascii="Verdana" w:hAnsi="Verdana"/>
              </w:rPr>
              <w:t xml:space="preserve"> </w:t>
            </w:r>
            <w:r w:rsidRPr="007B522A">
              <w:rPr>
                <w:rFonts w:ascii="Verdana" w:hAnsi="Verdana"/>
              </w:rPr>
              <w:t>of time?</w:t>
            </w:r>
          </w:p>
          <w:p w14:paraId="17ECA7D8" w14:textId="25DFB358" w:rsidR="00FA38F3" w:rsidRPr="007B522A" w:rsidRDefault="00FA38F3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Are they given uninterrupted time to explore</w:t>
            </w:r>
            <w:r w:rsidR="00285C4D">
              <w:rPr>
                <w:rFonts w:ascii="Verdana" w:hAnsi="Verdana"/>
              </w:rPr>
              <w:t>,</w:t>
            </w:r>
            <w:r w:rsidRPr="007B522A">
              <w:rPr>
                <w:rFonts w:ascii="Verdana" w:hAnsi="Verdana"/>
              </w:rPr>
              <w:t xml:space="preserve"> investigate</w:t>
            </w:r>
            <w:r w:rsidR="00285C4D">
              <w:rPr>
                <w:rFonts w:ascii="Verdana" w:hAnsi="Verdana"/>
              </w:rPr>
              <w:t xml:space="preserve"> and r</w:t>
            </w:r>
            <w:r w:rsidRPr="007B522A">
              <w:rPr>
                <w:rFonts w:ascii="Verdana" w:hAnsi="Verdana"/>
              </w:rPr>
              <w:t>evisit experiences?</w:t>
            </w:r>
          </w:p>
        </w:tc>
        <w:tc>
          <w:tcPr>
            <w:tcW w:w="5128" w:type="dxa"/>
            <w:vAlign w:val="center"/>
          </w:tcPr>
          <w:p w14:paraId="17ECA7D9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DA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DF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20AC1390" w14:textId="33E13496" w:rsidR="0080272D" w:rsidRDefault="007B522A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Is there a balance between adult led, adult supported and child</w:t>
            </w:r>
            <w:r w:rsidR="0080272D">
              <w:rPr>
                <w:rFonts w:ascii="Verdana" w:hAnsi="Verdana"/>
              </w:rPr>
              <w:t>-</w:t>
            </w:r>
            <w:r w:rsidRPr="007B522A">
              <w:rPr>
                <w:rFonts w:ascii="Verdana" w:hAnsi="Verdana"/>
              </w:rPr>
              <w:t>initiated activities?</w:t>
            </w:r>
          </w:p>
          <w:p w14:paraId="17ECA7DC" w14:textId="0477322A" w:rsidR="00FA38F3" w:rsidRPr="007B522A" w:rsidRDefault="007B522A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Do adult led/supported activities take place in different areas?</w:t>
            </w:r>
          </w:p>
        </w:tc>
        <w:tc>
          <w:tcPr>
            <w:tcW w:w="5128" w:type="dxa"/>
            <w:vAlign w:val="center"/>
          </w:tcPr>
          <w:p w14:paraId="17ECA7DD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DE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E3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5FD48C2D" w14:textId="11EFFCCE" w:rsidR="0080272D" w:rsidRDefault="007B522A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Do resources and displays reflect the community children come from and the wider world?</w:t>
            </w:r>
          </w:p>
          <w:p w14:paraId="17ECA7E0" w14:textId="7D2A6E40" w:rsidR="00FA38F3" w:rsidRPr="007B522A" w:rsidRDefault="007B522A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Are current children’s cultures and languages reflected in provision?</w:t>
            </w:r>
          </w:p>
        </w:tc>
        <w:tc>
          <w:tcPr>
            <w:tcW w:w="5128" w:type="dxa"/>
            <w:vAlign w:val="center"/>
          </w:tcPr>
          <w:p w14:paraId="17ECA7E1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E2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E7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6EEE1F59" w14:textId="77777777" w:rsidR="0080272D" w:rsidRDefault="007B522A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lastRenderedPageBreak/>
              <w:t>Is there planning for the learning environment/continuous provision?</w:t>
            </w:r>
          </w:p>
          <w:p w14:paraId="17ECA7E4" w14:textId="7B0AF88C" w:rsidR="00FA38F3" w:rsidRPr="007B522A" w:rsidRDefault="007B522A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How are children’s interests and next steps fed into this planning?</w:t>
            </w:r>
          </w:p>
        </w:tc>
        <w:tc>
          <w:tcPr>
            <w:tcW w:w="5128" w:type="dxa"/>
            <w:vAlign w:val="center"/>
          </w:tcPr>
          <w:p w14:paraId="17ECA7E5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E6" w14:textId="77777777" w:rsidR="00FA38F3" w:rsidRPr="007B522A" w:rsidRDefault="00FA38F3" w:rsidP="00142131">
            <w:pPr>
              <w:spacing w:after="0"/>
              <w:rPr>
                <w:rFonts w:ascii="Verdana" w:hAnsi="Verdana"/>
              </w:rPr>
            </w:pPr>
          </w:p>
        </w:tc>
      </w:tr>
      <w:tr w:rsidR="00FA38F3" w:rsidRPr="007B522A" w14:paraId="17ECA7EB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17ECA7E8" w14:textId="77777777" w:rsidR="00FA38F3" w:rsidRPr="007B522A" w:rsidRDefault="007B522A" w:rsidP="007B522A">
            <w:pPr>
              <w:spacing w:after="0"/>
              <w:jc w:val="center"/>
              <w:rPr>
                <w:rFonts w:ascii="Verdana" w:hAnsi="Verdana"/>
              </w:rPr>
            </w:pPr>
            <w:r w:rsidRPr="007B522A">
              <w:rPr>
                <w:rFonts w:ascii="Verdana" w:hAnsi="Verdana"/>
              </w:rPr>
              <w:t>Are there regular opportunities for monitoring and evaluating workshops and how they are being used?</w:t>
            </w:r>
          </w:p>
        </w:tc>
        <w:tc>
          <w:tcPr>
            <w:tcW w:w="5128" w:type="dxa"/>
            <w:vAlign w:val="center"/>
          </w:tcPr>
          <w:p w14:paraId="17ECA7E9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17ECA7EA" w14:textId="77777777" w:rsidR="00FA38F3" w:rsidRPr="007B522A" w:rsidRDefault="00FA38F3" w:rsidP="00FA38F3">
            <w:pPr>
              <w:spacing w:after="0"/>
              <w:rPr>
                <w:rFonts w:ascii="Verdana" w:hAnsi="Verdana"/>
              </w:rPr>
            </w:pPr>
          </w:p>
        </w:tc>
      </w:tr>
      <w:tr w:rsidR="00285C4D" w:rsidRPr="007B522A" w14:paraId="2CF814EB" w14:textId="77777777" w:rsidTr="00CD092C">
        <w:trPr>
          <w:trHeight w:val="1789"/>
        </w:trPr>
        <w:tc>
          <w:tcPr>
            <w:tcW w:w="5127" w:type="dxa"/>
            <w:shd w:val="clear" w:color="auto" w:fill="F2F2F2" w:themeFill="background1" w:themeFillShade="F2"/>
            <w:vAlign w:val="center"/>
          </w:tcPr>
          <w:p w14:paraId="5BB4B12C" w14:textId="4A572324" w:rsidR="00285C4D" w:rsidRPr="007B522A" w:rsidRDefault="00285C4D" w:rsidP="007B522A">
            <w:pPr>
              <w:spacing w:after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Are there </w:t>
            </w:r>
            <w:r w:rsidR="00D67368">
              <w:rPr>
                <w:rFonts w:ascii="Verdana" w:hAnsi="Verdana"/>
              </w:rPr>
              <w:t xml:space="preserve">appropriate </w:t>
            </w:r>
            <w:r w:rsidR="002D46AF">
              <w:rPr>
                <w:rFonts w:ascii="Verdana" w:hAnsi="Verdana"/>
              </w:rPr>
              <w:t xml:space="preserve">and engaging </w:t>
            </w:r>
            <w:r>
              <w:rPr>
                <w:rFonts w:ascii="Verdana" w:hAnsi="Verdana"/>
              </w:rPr>
              <w:t>opportunities for language, reading and early writing included across the learning environment?</w:t>
            </w:r>
          </w:p>
        </w:tc>
        <w:tc>
          <w:tcPr>
            <w:tcW w:w="5128" w:type="dxa"/>
            <w:vAlign w:val="center"/>
          </w:tcPr>
          <w:p w14:paraId="3DFDC09F" w14:textId="77777777" w:rsidR="00285C4D" w:rsidRPr="007B522A" w:rsidRDefault="00285C4D" w:rsidP="00FA38F3">
            <w:pPr>
              <w:spacing w:after="0"/>
              <w:rPr>
                <w:rFonts w:ascii="Verdana" w:hAnsi="Verdana"/>
              </w:rPr>
            </w:pPr>
          </w:p>
        </w:tc>
        <w:tc>
          <w:tcPr>
            <w:tcW w:w="5128" w:type="dxa"/>
            <w:vAlign w:val="center"/>
          </w:tcPr>
          <w:p w14:paraId="4AD37338" w14:textId="77777777" w:rsidR="00285C4D" w:rsidRPr="007B522A" w:rsidRDefault="00285C4D" w:rsidP="00FA38F3">
            <w:pPr>
              <w:spacing w:after="0"/>
              <w:rPr>
                <w:rFonts w:ascii="Verdana" w:hAnsi="Verdana"/>
              </w:rPr>
            </w:pPr>
          </w:p>
        </w:tc>
      </w:tr>
    </w:tbl>
    <w:p w14:paraId="17ECA7EC" w14:textId="77777777" w:rsidR="00FA38F3" w:rsidRPr="007B522A" w:rsidRDefault="00FA38F3" w:rsidP="00FA38F3">
      <w:pPr>
        <w:rPr>
          <w:rFonts w:ascii="Verdana" w:hAnsi="Verdana"/>
        </w:rPr>
      </w:pPr>
    </w:p>
    <w:sectPr w:rsidR="00FA38F3" w:rsidRPr="007B522A" w:rsidSect="00FA38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9" w:right="962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CA7EF" w14:textId="77777777" w:rsidR="00FA38F3" w:rsidRDefault="00FA38F3" w:rsidP="00FA38F3">
      <w:pPr>
        <w:spacing w:after="0" w:line="240" w:lineRule="auto"/>
      </w:pPr>
      <w:r>
        <w:separator/>
      </w:r>
    </w:p>
  </w:endnote>
  <w:endnote w:type="continuationSeparator" w:id="0">
    <w:p w14:paraId="17ECA7F0" w14:textId="77777777" w:rsidR="00FA38F3" w:rsidRDefault="00FA38F3" w:rsidP="00FA3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0DCB4" w14:textId="77777777" w:rsidR="00E44164" w:rsidRDefault="00E441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A7F1" w14:textId="22795E30" w:rsidR="00FA38F3" w:rsidRPr="0080272D" w:rsidRDefault="00FA38F3" w:rsidP="00FA38F3">
    <w:pPr>
      <w:pStyle w:val="Footer"/>
      <w:jc w:val="center"/>
    </w:pPr>
    <w:r w:rsidRPr="0080272D">
      <w:t xml:space="preserve">Page </w:t>
    </w:r>
    <w:r w:rsidRPr="0080272D">
      <w:rPr>
        <w:b/>
      </w:rPr>
      <w:fldChar w:fldCharType="begin"/>
    </w:r>
    <w:r w:rsidRPr="0080272D">
      <w:rPr>
        <w:b/>
      </w:rPr>
      <w:instrText xml:space="preserve"> PAGE  \* Arabic  \* MERGEFORMAT </w:instrText>
    </w:r>
    <w:r w:rsidRPr="0080272D">
      <w:rPr>
        <w:b/>
      </w:rPr>
      <w:fldChar w:fldCharType="separate"/>
    </w:r>
    <w:r w:rsidR="001B4A27" w:rsidRPr="0080272D">
      <w:rPr>
        <w:b/>
        <w:noProof/>
      </w:rPr>
      <w:t>1</w:t>
    </w:r>
    <w:r w:rsidRPr="0080272D">
      <w:rPr>
        <w:b/>
      </w:rPr>
      <w:fldChar w:fldCharType="end"/>
    </w:r>
    <w:r w:rsidRPr="0080272D">
      <w:t xml:space="preserve"> of </w:t>
    </w:r>
    <w:r w:rsidRPr="0080272D">
      <w:rPr>
        <w:b/>
      </w:rPr>
      <w:fldChar w:fldCharType="begin"/>
    </w:r>
    <w:r w:rsidRPr="0080272D">
      <w:rPr>
        <w:b/>
      </w:rPr>
      <w:instrText xml:space="preserve"> NUMPAGES  \* Arabic  \* MERGEFORMAT </w:instrText>
    </w:r>
    <w:r w:rsidRPr="0080272D">
      <w:rPr>
        <w:b/>
      </w:rPr>
      <w:fldChar w:fldCharType="separate"/>
    </w:r>
    <w:r w:rsidR="001B4A27" w:rsidRPr="0080272D">
      <w:rPr>
        <w:b/>
        <w:noProof/>
      </w:rPr>
      <w:t>3</w:t>
    </w:r>
    <w:r w:rsidRPr="0080272D">
      <w:rPr>
        <w:b/>
      </w:rPr>
      <w:fldChar w:fldCharType="end"/>
    </w:r>
    <w:r w:rsidRPr="0080272D">
      <w:rPr>
        <w:b/>
      </w:rPr>
      <w:t xml:space="preserve">  - Overview audit of learning environment template – </w:t>
    </w:r>
    <w:r w:rsidR="009E22F4">
      <w:rPr>
        <w:b/>
      </w:rPr>
      <w:t>March</w:t>
    </w:r>
    <w:r w:rsidRPr="0080272D">
      <w:rPr>
        <w:b/>
      </w:rPr>
      <w:t xml:space="preserve"> 20</w:t>
    </w:r>
    <w:r w:rsidR="009E22F4">
      <w:rPr>
        <w:b/>
      </w:rPr>
      <w:t>2</w:t>
    </w:r>
    <w:r w:rsidR="00C83FBD">
      <w:rPr>
        <w:b/>
      </w:rPr>
      <w:t>2</w:t>
    </w:r>
    <w:r w:rsidRPr="0080272D">
      <w:rPr>
        <w:b/>
      </w:rPr>
      <w:t xml:space="preserve"> – westsussex.gov.uk/earlyyearsandchildcare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45090" w14:textId="77777777" w:rsidR="00E44164" w:rsidRDefault="00E441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CA7ED" w14:textId="77777777" w:rsidR="00FA38F3" w:rsidRDefault="00FA38F3" w:rsidP="00FA38F3">
      <w:pPr>
        <w:spacing w:after="0" w:line="240" w:lineRule="auto"/>
      </w:pPr>
      <w:r>
        <w:separator/>
      </w:r>
    </w:p>
  </w:footnote>
  <w:footnote w:type="continuationSeparator" w:id="0">
    <w:p w14:paraId="17ECA7EE" w14:textId="77777777" w:rsidR="00FA38F3" w:rsidRDefault="00FA38F3" w:rsidP="00FA3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607A4" w14:textId="77777777" w:rsidR="00E44164" w:rsidRDefault="00E441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A6A66" w14:textId="6E2DCE0C" w:rsidR="00405D5D" w:rsidRDefault="00405D5D">
    <w:pPr>
      <w:pStyle w:val="Header"/>
    </w:pPr>
    <w:r>
      <w:rPr>
        <w:rFonts w:ascii="Verdana" w:eastAsia="Times New Roman" w:hAnsi="Verdana"/>
        <w:b/>
        <w:noProof/>
        <w:color w:val="000000"/>
        <w:sz w:val="18"/>
        <w:szCs w:val="18"/>
      </w:rPr>
      <w:drawing>
        <wp:inline distT="0" distB="0" distL="0" distR="0" wp14:anchorId="17A3764E" wp14:editId="2004AB34">
          <wp:extent cx="941757" cy="610235"/>
          <wp:effectExtent l="0" t="0" r="0" b="0"/>
          <wp:docPr id="2" name="Picture 2" descr="A blue and white logo with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 with bird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1717" cy="616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8B97" w14:textId="77777777" w:rsidR="00E44164" w:rsidRDefault="00E441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F3"/>
    <w:rsid w:val="00126552"/>
    <w:rsid w:val="001B4A27"/>
    <w:rsid w:val="00285C4D"/>
    <w:rsid w:val="002B6D4B"/>
    <w:rsid w:val="002D46AF"/>
    <w:rsid w:val="003C1F55"/>
    <w:rsid w:val="00405D5D"/>
    <w:rsid w:val="00663D68"/>
    <w:rsid w:val="006A15F4"/>
    <w:rsid w:val="007B522A"/>
    <w:rsid w:val="0080272D"/>
    <w:rsid w:val="00864326"/>
    <w:rsid w:val="009E22F4"/>
    <w:rsid w:val="00BF3467"/>
    <w:rsid w:val="00C706E4"/>
    <w:rsid w:val="00C83FBD"/>
    <w:rsid w:val="00CD092C"/>
    <w:rsid w:val="00D67368"/>
    <w:rsid w:val="00E44164"/>
    <w:rsid w:val="00F746B0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CA7B2"/>
  <w15:docId w15:val="{AF84C262-414F-4628-BDAC-DB50C350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Title"/>
    <w:next w:val="Normal"/>
    <w:link w:val="Heading1Char"/>
    <w:uiPriority w:val="9"/>
    <w:qFormat/>
    <w:rsid w:val="0080272D"/>
    <w:pPr>
      <w:outlineLvl w:val="0"/>
    </w:pPr>
    <w:rPr>
      <w:rFonts w:ascii="Verdana" w:hAnsi="Verdana"/>
      <w:color w:val="808080" w:themeColor="background1" w:themeShade="8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F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A3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F3"/>
    <w:rPr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0272D"/>
    <w:rPr>
      <w:rFonts w:ascii="Verdana" w:eastAsiaTheme="majorEastAsia" w:hAnsi="Verdana" w:cstheme="majorBidi"/>
      <w:color w:val="808080" w:themeColor="background1" w:themeShade="80"/>
      <w:spacing w:val="5"/>
      <w:kern w:val="28"/>
      <w:sz w:val="48"/>
      <w:szCs w:val="5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A38F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38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FA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29CDD689D41449AFE96D639FD6810D" ma:contentTypeVersion="0" ma:contentTypeDescription="Create a new document." ma:contentTypeScope="" ma:versionID="bf048a8c0789d0e59ea8f59b6e81fa2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913317e6-b253-4d36-b552-82621f065c64;2019-10-22 12:00:49;PENDINGCLASSIFICATION;False</CSMeta2010Field>
  </documentManagement>
</p:properties>
</file>

<file path=customXml/itemProps1.xml><?xml version="1.0" encoding="utf-8"?>
<ds:datastoreItem xmlns:ds="http://schemas.openxmlformats.org/officeDocument/2006/customXml" ds:itemID="{CFEFF69A-EE93-4143-BCEA-2320E4560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6D4AE2-57D0-4EF1-ADEB-79EDE5EC2A2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22A774E-3415-401F-A597-9FEC57EFC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87D317-ABCE-4656-B93E-1C4E8BDFC33B}">
  <ds:schemaRefs>
    <ds:schemaRef ds:uri="http://schemas.microsoft.com/sharepoint/v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Template: overview audit of learning environment</vt:lpstr>
    </vt:vector>
  </TitlesOfParts>
  <Company>WSCC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Template: overview audit of learning environment</dc:title>
  <dc:subject>Early Years</dc:subject>
  <dc:creator>family.info.service@westsussex.gov.uk</dc:creator>
  <cp:lastModifiedBy>Emily Challen</cp:lastModifiedBy>
  <cp:revision>2</cp:revision>
  <dcterms:created xsi:type="dcterms:W3CDTF">2024-08-06T09:42:00Z</dcterms:created>
  <dcterms:modified xsi:type="dcterms:W3CDTF">2024-08-06T09:42:00Z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0x0101005929CDD689D41449AFE96D639FD6810D</vt:lpwstr>
  </property>
</Properties>
</file>