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415A231" w14:textId="77777777" w:rsidR="00943B46" w:rsidRPr="00241838" w:rsidRDefault="00246694" w:rsidP="0DA6A03C">
      <w:pPr>
        <w:tabs>
          <w:tab w:val="left" w:pos="5363"/>
        </w:tabs>
        <w:rPr>
          <w:rFonts w:ascii="Arial" w:eastAsia="Arial" w:hAnsi="Arial" w:cs="Arial"/>
          <w:color w:val="FFFFFF" w:themeColor="background1"/>
          <w:sz w:val="28"/>
          <w:szCs w:val="28"/>
        </w:rPr>
      </w:pPr>
      <w:r w:rsidRPr="0DA6A03C">
        <w:rPr>
          <w:rFonts w:ascii="Arial" w:eastAsia="Arial" w:hAnsi="Arial" w:cs="Arial"/>
          <w:color w:val="FFFFFF" w:themeColor="background1"/>
          <w:sz w:val="28"/>
          <w:szCs w:val="28"/>
        </w:rPr>
        <w:t>westsussex.gov.uk</w:t>
      </w:r>
    </w:p>
    <w:p w14:paraId="3CFC0BCA" w14:textId="79C3D547" w:rsidR="00943B46" w:rsidRDefault="0031437C" w:rsidP="0DA6A03C">
      <w:pPr>
        <w:pStyle w:val="Heading1"/>
        <w:tabs>
          <w:tab w:val="left" w:pos="8863"/>
        </w:tabs>
        <w:rPr>
          <w:rFonts w:ascii="Arial" w:eastAsia="Arial" w:hAnsi="Arial" w:cs="Arial"/>
        </w:rPr>
      </w:pPr>
      <w:r w:rsidRPr="0DA6A03C">
        <w:rPr>
          <w:rFonts w:ascii="Arial" w:eastAsia="Arial" w:hAnsi="Arial" w:cs="Arial"/>
        </w:rPr>
        <w:t xml:space="preserve">Protecting the Environment </w:t>
      </w:r>
    </w:p>
    <w:p w14:paraId="52DC6C54" w14:textId="170CA7C8" w:rsidR="000449C1" w:rsidRPr="00CB3FED" w:rsidRDefault="000449C1" w:rsidP="0DA6A03C">
      <w:pPr>
        <w:pStyle w:val="Heading2"/>
        <w:spacing w:before="0" w:after="240"/>
        <w:rPr>
          <w:rFonts w:ascii="Arial" w:eastAsia="Arial" w:hAnsi="Arial" w:cs="Arial"/>
          <w:i/>
          <w:iCs/>
        </w:rPr>
      </w:pPr>
      <w:r w:rsidRPr="0DA6A03C">
        <w:rPr>
          <w:rFonts w:ascii="Arial" w:eastAsia="Arial" w:hAnsi="Arial" w:cs="Arial"/>
          <w:i/>
          <w:iCs/>
        </w:rPr>
        <w:t>Nature Recovery</w:t>
      </w:r>
      <w:r w:rsidR="5F07E654" w:rsidRPr="0DA6A03C">
        <w:rPr>
          <w:rFonts w:ascii="Arial" w:eastAsia="Arial" w:hAnsi="Arial" w:cs="Arial"/>
          <w:i/>
          <w:iCs/>
        </w:rPr>
        <w:t xml:space="preserve"> Fund</w:t>
      </w:r>
    </w:p>
    <w:p w14:paraId="10A060A1" w14:textId="71348F25" w:rsidR="0031437C" w:rsidRDefault="60182993" w:rsidP="0DA6A03C">
      <w:pPr>
        <w:pStyle w:val="Heading2"/>
        <w:rPr>
          <w:rFonts w:ascii="Arial" w:eastAsia="Arial" w:hAnsi="Arial" w:cs="Arial"/>
          <w:sz w:val="36"/>
          <w:szCs w:val="36"/>
        </w:rPr>
      </w:pPr>
      <w:r w:rsidRPr="0DA6A03C">
        <w:rPr>
          <w:rFonts w:ascii="Arial" w:eastAsia="Arial" w:hAnsi="Arial" w:cs="Arial"/>
          <w:sz w:val="36"/>
          <w:szCs w:val="36"/>
        </w:rPr>
        <w:t xml:space="preserve">Expression of </w:t>
      </w:r>
      <w:r w:rsidR="2596A337" w:rsidRPr="0DA6A03C">
        <w:rPr>
          <w:rFonts w:ascii="Arial" w:eastAsia="Arial" w:hAnsi="Arial" w:cs="Arial"/>
          <w:sz w:val="36"/>
          <w:szCs w:val="36"/>
        </w:rPr>
        <w:t>I</w:t>
      </w:r>
      <w:r w:rsidRPr="0DA6A03C">
        <w:rPr>
          <w:rFonts w:ascii="Arial" w:eastAsia="Arial" w:hAnsi="Arial" w:cs="Arial"/>
          <w:sz w:val="36"/>
          <w:szCs w:val="36"/>
        </w:rPr>
        <w:t xml:space="preserve">nterest </w:t>
      </w:r>
      <w:r w:rsidR="27B518FB" w:rsidRPr="0DA6A03C">
        <w:rPr>
          <w:rFonts w:ascii="Arial" w:eastAsia="Arial" w:hAnsi="Arial" w:cs="Arial"/>
          <w:sz w:val="36"/>
          <w:szCs w:val="36"/>
        </w:rPr>
        <w:t>Form</w:t>
      </w:r>
      <w:r w:rsidR="6CF6DFD8" w:rsidRPr="0DA6A03C">
        <w:rPr>
          <w:rFonts w:ascii="Arial" w:eastAsia="Arial" w:hAnsi="Arial" w:cs="Arial"/>
          <w:sz w:val="36"/>
          <w:szCs w:val="36"/>
        </w:rPr>
        <w:t xml:space="preserve"> 2026/27</w:t>
      </w:r>
    </w:p>
    <w:p w14:paraId="48D06A35" w14:textId="6B7CF6D1" w:rsidR="00246694" w:rsidRPr="00146AC9" w:rsidRDefault="00267F4E" w:rsidP="0DA6A03C">
      <w:pPr>
        <w:tabs>
          <w:tab w:val="left" w:pos="5363"/>
        </w:tabs>
        <w:rPr>
          <w:rFonts w:ascii="Arial" w:eastAsia="Arial" w:hAnsi="Arial" w:cs="Arial"/>
          <w:color w:val="FFFFFF" w:themeColor="background1"/>
          <w:sz w:val="32"/>
          <w:szCs w:val="32"/>
        </w:rPr>
      </w:pPr>
      <w:r>
        <w:rPr>
          <w:rFonts w:ascii="Verdana" w:hAnsi="Verdana"/>
          <w:color w:val="FFFFFF" w:themeColor="background1"/>
          <w:sz w:val="32"/>
          <w:szCs w:val="32"/>
        </w:rPr>
        <w:tab/>
      </w:r>
    </w:p>
    <w:p w14:paraId="35A23966" w14:textId="0A4DF357" w:rsidR="00267F4E" w:rsidRPr="00267F4E" w:rsidRDefault="00267F4E" w:rsidP="0DA6A03C">
      <w:pPr>
        <w:spacing w:after="160"/>
        <w:rPr>
          <w:rFonts w:ascii="Arial" w:eastAsia="Arial" w:hAnsi="Arial" w:cs="Arial"/>
        </w:rPr>
      </w:pPr>
    </w:p>
    <w:p w14:paraId="05C821D2" w14:textId="77777777" w:rsidR="00267F4E" w:rsidRPr="00267F4E" w:rsidRDefault="00267F4E" w:rsidP="0DA6A03C">
      <w:pPr>
        <w:rPr>
          <w:rFonts w:ascii="Arial" w:eastAsia="Arial" w:hAnsi="Arial" w:cs="Arial"/>
        </w:rPr>
      </w:pPr>
    </w:p>
    <w:p w14:paraId="324BF01E" w14:textId="17ABF6C8" w:rsidR="005A2853" w:rsidRDefault="005A2853" w:rsidP="0DA6A03C">
      <w:pPr>
        <w:rPr>
          <w:rFonts w:ascii="Arial" w:eastAsia="Arial" w:hAnsi="Arial" w:cs="Arial"/>
        </w:rPr>
        <w:sectPr w:rsidR="005A2853" w:rsidSect="00246694">
          <w:headerReference w:type="default" r:id="rId11"/>
          <w:footerReference w:type="default" r:id="rId12"/>
          <w:headerReference w:type="first" r:id="rId13"/>
          <w:footerReference w:type="first" r:id="rId14"/>
          <w:pgSz w:w="11906" w:h="16838"/>
          <w:pgMar w:top="1135" w:right="1080" w:bottom="1440" w:left="1080" w:header="708" w:footer="708" w:gutter="0"/>
          <w:cols w:space="708"/>
          <w:titlePg/>
          <w:docGrid w:linePitch="360"/>
        </w:sectPr>
      </w:pPr>
    </w:p>
    <w:p w14:paraId="43967503" w14:textId="476832E2" w:rsidR="00267F4E" w:rsidRPr="00267F4E" w:rsidRDefault="00267F4E" w:rsidP="0DA6A03C">
      <w:pPr>
        <w:rPr>
          <w:rFonts w:ascii="Arial" w:eastAsia="Arial" w:hAnsi="Arial" w:cs="Arial"/>
        </w:rPr>
      </w:pPr>
    </w:p>
    <w:p w14:paraId="5B091B86" w14:textId="6BE3D388" w:rsidR="00267F4E" w:rsidRPr="00267F4E" w:rsidRDefault="00267F4E" w:rsidP="0DA6A03C">
      <w:pPr>
        <w:rPr>
          <w:rFonts w:ascii="Arial" w:eastAsia="Arial" w:hAnsi="Arial" w:cs="Arial"/>
        </w:rPr>
      </w:pPr>
    </w:p>
    <w:p w14:paraId="44FAA08C" w14:textId="2D39998E" w:rsidR="00267F4E" w:rsidRPr="00267F4E" w:rsidRDefault="00267F4E" w:rsidP="0DA6A03C">
      <w:pPr>
        <w:rPr>
          <w:rFonts w:ascii="Arial" w:eastAsia="Arial" w:hAnsi="Arial" w:cs="Arial"/>
        </w:rPr>
      </w:pPr>
    </w:p>
    <w:p w14:paraId="464F502A" w14:textId="6BC32E93" w:rsidR="008B2C03" w:rsidRDefault="008B2C03" w:rsidP="0DA6A03C">
      <w:pPr>
        <w:rPr>
          <w:rFonts w:ascii="Arial" w:eastAsia="Arial" w:hAnsi="Arial" w:cs="Arial"/>
        </w:rPr>
      </w:pPr>
    </w:p>
    <w:p w14:paraId="0C7B0C95" w14:textId="344E98F9" w:rsidR="00267F4E" w:rsidRPr="00267F4E" w:rsidRDefault="00267F4E" w:rsidP="0DA6A03C">
      <w:pPr>
        <w:rPr>
          <w:rFonts w:ascii="Arial" w:eastAsia="Arial" w:hAnsi="Arial" w:cs="Arial"/>
        </w:rPr>
      </w:pPr>
    </w:p>
    <w:p w14:paraId="3105B617" w14:textId="77777777" w:rsidR="008B2C03" w:rsidRDefault="008B2C03" w:rsidP="0DA6A03C">
      <w:pPr>
        <w:rPr>
          <w:rFonts w:ascii="Arial" w:eastAsia="Arial" w:hAnsi="Arial" w:cs="Arial"/>
          <w:color w:val="19446F"/>
          <w:sz w:val="40"/>
          <w:szCs w:val="40"/>
        </w:rPr>
      </w:pPr>
      <w:r w:rsidRPr="0DA6A03C">
        <w:rPr>
          <w:rFonts w:ascii="Arial" w:eastAsia="Arial" w:hAnsi="Arial" w:cs="Arial"/>
          <w:color w:val="19446F"/>
          <w:sz w:val="40"/>
          <w:szCs w:val="40"/>
        </w:rPr>
        <w:br w:type="page"/>
      </w:r>
    </w:p>
    <w:p w14:paraId="4021069D" w14:textId="25375BDF" w:rsidR="00E47F6F" w:rsidRPr="00AF4563" w:rsidRDefault="487D2B27" w:rsidP="001E6EB0">
      <w:pPr>
        <w:pStyle w:val="Heading4"/>
        <w:numPr>
          <w:ilvl w:val="0"/>
          <w:numId w:val="14"/>
        </w:numPr>
        <w:spacing w:before="0" w:after="120"/>
        <w:ind w:left="426" w:hanging="426"/>
        <w:rPr>
          <w:rFonts w:ascii="Arial" w:eastAsia="Arial" w:hAnsi="Arial" w:cs="Arial"/>
          <w:sz w:val="36"/>
          <w:szCs w:val="36"/>
        </w:rPr>
      </w:pPr>
      <w:r w:rsidRPr="00AF4563">
        <w:rPr>
          <w:rFonts w:ascii="Arial" w:eastAsia="Arial" w:hAnsi="Arial" w:cs="Arial"/>
          <w:sz w:val="36"/>
          <w:szCs w:val="36"/>
        </w:rPr>
        <w:lastRenderedPageBreak/>
        <w:t>Introduction</w:t>
      </w:r>
    </w:p>
    <w:p w14:paraId="6F90A3D3" w14:textId="42718D7C" w:rsidR="3704BB30" w:rsidRDefault="3704BB30" w:rsidP="0DA6A03C">
      <w:pPr>
        <w:rPr>
          <w:rFonts w:ascii="Arial" w:eastAsia="Arial" w:hAnsi="Arial" w:cs="Arial"/>
          <w:sz w:val="24"/>
          <w:szCs w:val="24"/>
        </w:rPr>
      </w:pPr>
      <w:r w:rsidRPr="0DA6A03C">
        <w:rPr>
          <w:rFonts w:ascii="Arial" w:eastAsia="Arial" w:hAnsi="Arial" w:cs="Arial"/>
          <w:sz w:val="24"/>
          <w:szCs w:val="24"/>
        </w:rPr>
        <w:t>The L</w:t>
      </w:r>
      <w:r w:rsidR="00A86739" w:rsidRPr="0DA6A03C">
        <w:rPr>
          <w:rFonts w:ascii="Arial" w:eastAsia="Arial" w:hAnsi="Arial" w:cs="Arial"/>
          <w:sz w:val="24"/>
          <w:szCs w:val="24"/>
        </w:rPr>
        <w:t>ocal Nature Recovery Strategy (L</w:t>
      </w:r>
      <w:r w:rsidRPr="0DA6A03C">
        <w:rPr>
          <w:rFonts w:ascii="Arial" w:eastAsia="Arial" w:hAnsi="Arial" w:cs="Arial"/>
          <w:sz w:val="24"/>
          <w:szCs w:val="24"/>
        </w:rPr>
        <w:t>NRS</w:t>
      </w:r>
      <w:r w:rsidR="00A86739" w:rsidRPr="0DA6A03C">
        <w:rPr>
          <w:rFonts w:ascii="Arial" w:eastAsia="Arial" w:hAnsi="Arial" w:cs="Arial"/>
          <w:sz w:val="24"/>
          <w:szCs w:val="24"/>
        </w:rPr>
        <w:t>)</w:t>
      </w:r>
      <w:r w:rsidRPr="0DA6A03C">
        <w:rPr>
          <w:rFonts w:ascii="Arial" w:eastAsia="Arial" w:hAnsi="Arial" w:cs="Arial"/>
          <w:sz w:val="24"/>
          <w:szCs w:val="24"/>
        </w:rPr>
        <w:t xml:space="preserve"> has identified priority projects and core measures for the county.</w:t>
      </w:r>
      <w:r w:rsidR="5884CDD3" w:rsidRPr="0DA6A03C">
        <w:rPr>
          <w:rFonts w:ascii="Arial" w:eastAsia="Arial" w:hAnsi="Arial" w:cs="Arial"/>
          <w:sz w:val="24"/>
          <w:szCs w:val="24"/>
        </w:rPr>
        <w:t xml:space="preserve"> West Sussex County Council is legally responsible for preparing, publishing and reviewing the Local Nature Recovery Strategy.</w:t>
      </w:r>
      <w:r w:rsidR="1E92AF6B" w:rsidRPr="0DA6A03C">
        <w:rPr>
          <w:rFonts w:ascii="Arial" w:eastAsia="Arial" w:hAnsi="Arial" w:cs="Arial"/>
          <w:sz w:val="24"/>
          <w:szCs w:val="24"/>
        </w:rPr>
        <w:t xml:space="preserve"> </w:t>
      </w:r>
      <w:r w:rsidR="5884CDD3" w:rsidRPr="0DA6A03C">
        <w:rPr>
          <w:rFonts w:ascii="Arial" w:eastAsia="Arial" w:hAnsi="Arial" w:cs="Arial"/>
          <w:sz w:val="24"/>
          <w:szCs w:val="24"/>
        </w:rPr>
        <w:t>Although the Council is not legally required to develop or fund individual projects, the Nature Recovery Fund will help turn the Strategy’s priorities into practical action.</w:t>
      </w:r>
      <w:r w:rsidR="04EDECE9" w:rsidRPr="0DA6A03C">
        <w:rPr>
          <w:rFonts w:ascii="Arial" w:eastAsia="Arial" w:hAnsi="Arial" w:cs="Arial"/>
          <w:sz w:val="24"/>
          <w:szCs w:val="24"/>
        </w:rPr>
        <w:t xml:space="preserve"> </w:t>
      </w:r>
      <w:r w:rsidR="5884CDD3" w:rsidRPr="0DA6A03C">
        <w:rPr>
          <w:rFonts w:ascii="Arial" w:eastAsia="Arial" w:hAnsi="Arial" w:cs="Arial"/>
          <w:sz w:val="24"/>
          <w:szCs w:val="24"/>
        </w:rPr>
        <w:t xml:space="preserve">It will support the development of projects, help attract further investment and enable the Council and its partners to deliver nature recovery across West Sussex. </w:t>
      </w:r>
    </w:p>
    <w:p w14:paraId="51DC9EC7" w14:textId="5113F3D8" w:rsidR="42A9A886" w:rsidRDefault="42A9A886" w:rsidP="0DA6A03C">
      <w:pPr>
        <w:rPr>
          <w:rFonts w:ascii="Arial" w:eastAsia="Arial" w:hAnsi="Arial" w:cs="Arial"/>
          <w:sz w:val="24"/>
          <w:szCs w:val="24"/>
        </w:rPr>
      </w:pPr>
      <w:r w:rsidRPr="0DA6A03C">
        <w:rPr>
          <w:rFonts w:ascii="Arial" w:eastAsia="Arial" w:hAnsi="Arial" w:cs="Arial"/>
          <w:sz w:val="24"/>
          <w:szCs w:val="24"/>
        </w:rPr>
        <w:t>The County Council has allocated £725</w:t>
      </w:r>
      <w:r w:rsidR="009C3929">
        <w:rPr>
          <w:rFonts w:ascii="Arial" w:eastAsia="Arial" w:hAnsi="Arial" w:cs="Arial"/>
          <w:sz w:val="24"/>
          <w:szCs w:val="24"/>
        </w:rPr>
        <w:t>,000</w:t>
      </w:r>
      <w:r w:rsidRPr="0DA6A03C">
        <w:rPr>
          <w:rFonts w:ascii="Arial" w:eastAsia="Arial" w:hAnsi="Arial" w:cs="Arial"/>
          <w:sz w:val="24"/>
          <w:szCs w:val="24"/>
        </w:rPr>
        <w:t xml:space="preserve"> to support this ambition through the establishment of this fund. </w:t>
      </w:r>
    </w:p>
    <w:p w14:paraId="516D6BBD" w14:textId="35485105" w:rsidR="00E47F6F" w:rsidRDefault="2C0D9F0D"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Applicants should demonstrate how their project proposal delivers against the</w:t>
      </w:r>
      <w:r w:rsidR="5A69D4ED" w:rsidRPr="0DA6A03C">
        <w:rPr>
          <w:rFonts w:ascii="Arial" w:eastAsia="Arial" w:hAnsi="Arial" w:cs="Arial"/>
          <w:color w:val="3B3838" w:themeColor="background2" w:themeShade="40"/>
          <w:sz w:val="24"/>
          <w:szCs w:val="24"/>
        </w:rPr>
        <w:t xml:space="preserve"> </w:t>
      </w:r>
      <w:hyperlink r:id="rId15">
        <w:r w:rsidR="5A69D4ED" w:rsidRPr="0DA6A03C">
          <w:rPr>
            <w:rStyle w:val="Hyperlink"/>
            <w:rFonts w:ascii="Arial" w:eastAsia="Arial" w:hAnsi="Arial" w:cs="Arial"/>
            <w:sz w:val="24"/>
            <w:szCs w:val="24"/>
          </w:rPr>
          <w:t>West Sussex Local Nature Recovery Strategy</w:t>
        </w:r>
      </w:hyperlink>
      <w:r w:rsidR="5A69D4ED" w:rsidRPr="0DA6A03C">
        <w:rPr>
          <w:rFonts w:ascii="Arial" w:eastAsia="Arial" w:hAnsi="Arial" w:cs="Arial"/>
          <w:color w:val="3B3838" w:themeColor="background2" w:themeShade="40"/>
          <w:sz w:val="24"/>
          <w:szCs w:val="24"/>
        </w:rPr>
        <w:t xml:space="preserve">, </w:t>
      </w:r>
      <w:r w:rsidR="5A69D4ED" w:rsidRPr="0DA6A03C">
        <w:rPr>
          <w:rFonts w:ascii="Arial" w:eastAsia="Arial" w:hAnsi="Arial" w:cs="Arial"/>
          <w:sz w:val="24"/>
          <w:szCs w:val="24"/>
        </w:rPr>
        <w:t xml:space="preserve">summarised in the 'Priorities for nature’s recovery in West Sussex' document </w:t>
      </w:r>
      <w:r w:rsidRPr="0DA6A03C">
        <w:rPr>
          <w:rFonts w:ascii="Arial" w:eastAsia="Arial" w:hAnsi="Arial" w:cs="Arial"/>
          <w:sz w:val="24"/>
          <w:szCs w:val="24"/>
        </w:rPr>
        <w:t xml:space="preserve">as set out in </w:t>
      </w:r>
      <w:r w:rsidR="43AA6D99" w:rsidRPr="0DA6A03C">
        <w:rPr>
          <w:rFonts w:ascii="Arial" w:eastAsia="Arial" w:hAnsi="Arial" w:cs="Arial"/>
          <w:sz w:val="24"/>
          <w:szCs w:val="24"/>
        </w:rPr>
        <w:t>Table 1</w:t>
      </w:r>
      <w:r w:rsidR="254E4E8B" w:rsidRPr="0DA6A03C">
        <w:rPr>
          <w:rFonts w:ascii="Arial" w:eastAsia="Arial" w:hAnsi="Arial" w:cs="Arial"/>
          <w:sz w:val="24"/>
          <w:szCs w:val="24"/>
        </w:rPr>
        <w:t xml:space="preserve">, below. </w:t>
      </w:r>
    </w:p>
    <w:p w14:paraId="02A8ED4C" w14:textId="6D30D963" w:rsidR="00E47F6F" w:rsidRDefault="00E47F6F" w:rsidP="0DA6A03C">
      <w:pPr>
        <w:spacing w:line="259" w:lineRule="auto"/>
        <w:rPr>
          <w:rFonts w:ascii="Arial" w:eastAsia="Arial" w:hAnsi="Arial" w:cs="Arial"/>
        </w:rPr>
      </w:pPr>
    </w:p>
    <w:p w14:paraId="72C6B3AC" w14:textId="1790EBF4" w:rsidR="0D202529" w:rsidRDefault="0D202529" w:rsidP="008377B7">
      <w:pPr>
        <w:pStyle w:val="Heading4"/>
        <w:numPr>
          <w:ilvl w:val="1"/>
          <w:numId w:val="12"/>
        </w:numPr>
        <w:spacing w:before="0" w:after="120"/>
        <w:ind w:left="567" w:hanging="578"/>
        <w:rPr>
          <w:rFonts w:ascii="Arial" w:eastAsia="Arial" w:hAnsi="Arial" w:cs="Arial"/>
        </w:rPr>
      </w:pPr>
      <w:r w:rsidRPr="0DA6A03C">
        <w:rPr>
          <w:rFonts w:ascii="Arial" w:eastAsia="Arial" w:hAnsi="Arial" w:cs="Arial"/>
        </w:rPr>
        <w:t>Application process</w:t>
      </w:r>
    </w:p>
    <w:p w14:paraId="16C2188C" w14:textId="14F87122" w:rsidR="4B8D5FED" w:rsidRPr="00332B53" w:rsidRDefault="4B8D5FED" w:rsidP="0DA6A03C">
      <w:pPr>
        <w:spacing w:before="120" w:after="0"/>
        <w:rPr>
          <w:rFonts w:ascii="Arial" w:eastAsia="Arial" w:hAnsi="Arial" w:cs="Arial"/>
          <w:sz w:val="24"/>
          <w:szCs w:val="24"/>
        </w:rPr>
      </w:pPr>
      <w:r w:rsidRPr="0DA6A03C">
        <w:rPr>
          <w:rFonts w:ascii="Arial" w:eastAsia="Arial" w:hAnsi="Arial" w:cs="Arial"/>
          <w:sz w:val="24"/>
          <w:szCs w:val="24"/>
        </w:rPr>
        <w:t>This fund will operate a two-stage application process:</w:t>
      </w:r>
    </w:p>
    <w:p w14:paraId="3735D40E" w14:textId="594A4BD3" w:rsidR="4B8D5FED" w:rsidRPr="00332B53" w:rsidRDefault="4B8D5FED" w:rsidP="0DA6A03C">
      <w:pPr>
        <w:pStyle w:val="ListParagraph"/>
        <w:numPr>
          <w:ilvl w:val="0"/>
          <w:numId w:val="10"/>
        </w:numPr>
        <w:spacing w:before="120"/>
        <w:ind w:left="714" w:hanging="357"/>
        <w:contextualSpacing w:val="0"/>
        <w:rPr>
          <w:rFonts w:ascii="Arial" w:eastAsia="Arial" w:hAnsi="Arial" w:cs="Arial"/>
          <w:color w:val="3B3838" w:themeColor="background2" w:themeShade="40"/>
          <w:sz w:val="24"/>
          <w:szCs w:val="24"/>
        </w:rPr>
      </w:pPr>
      <w:r w:rsidRPr="0DA6A03C">
        <w:rPr>
          <w:rFonts w:ascii="Arial" w:eastAsia="Arial" w:hAnsi="Arial" w:cs="Arial"/>
          <w:sz w:val="24"/>
          <w:szCs w:val="24"/>
        </w:rPr>
        <w:t>Submission of Expression of Interest</w:t>
      </w:r>
      <w:r w:rsidR="00F84435" w:rsidRPr="0DA6A03C">
        <w:rPr>
          <w:rFonts w:ascii="Arial" w:eastAsia="Arial" w:hAnsi="Arial" w:cs="Arial"/>
          <w:sz w:val="24"/>
          <w:szCs w:val="24"/>
        </w:rPr>
        <w:t xml:space="preserve"> (EoI)</w:t>
      </w:r>
    </w:p>
    <w:p w14:paraId="33B5B281" w14:textId="229D0ADE" w:rsidR="4B8D5FED" w:rsidRPr="00332B53" w:rsidRDefault="4B8D5FED" w:rsidP="0DA6A03C">
      <w:pPr>
        <w:pStyle w:val="ListParagraph"/>
        <w:numPr>
          <w:ilvl w:val="0"/>
          <w:numId w:val="10"/>
        </w:numPr>
        <w:spacing w:before="120" w:after="0"/>
        <w:rPr>
          <w:rFonts w:ascii="Arial" w:eastAsia="Arial" w:hAnsi="Arial" w:cs="Arial"/>
          <w:color w:val="3B3838" w:themeColor="background2" w:themeShade="40"/>
          <w:sz w:val="24"/>
          <w:szCs w:val="24"/>
        </w:rPr>
      </w:pPr>
      <w:r w:rsidRPr="0DA6A03C">
        <w:rPr>
          <w:rFonts w:ascii="Arial" w:eastAsia="Arial" w:hAnsi="Arial" w:cs="Arial"/>
          <w:sz w:val="24"/>
          <w:szCs w:val="24"/>
        </w:rPr>
        <w:t>Full application (if invited to</w:t>
      </w:r>
      <w:r w:rsidR="0839DDC2" w:rsidRPr="0DA6A03C">
        <w:rPr>
          <w:rFonts w:ascii="Arial" w:eastAsia="Arial" w:hAnsi="Arial" w:cs="Arial"/>
          <w:sz w:val="24"/>
          <w:szCs w:val="24"/>
        </w:rPr>
        <w:t xml:space="preserve"> </w:t>
      </w:r>
      <w:r w:rsidR="06A87181" w:rsidRPr="0DA6A03C">
        <w:rPr>
          <w:rFonts w:ascii="Arial" w:eastAsia="Arial" w:hAnsi="Arial" w:cs="Arial"/>
          <w:sz w:val="24"/>
          <w:szCs w:val="24"/>
        </w:rPr>
        <w:t xml:space="preserve">this </w:t>
      </w:r>
      <w:r w:rsidR="0839DDC2" w:rsidRPr="0DA6A03C">
        <w:rPr>
          <w:rFonts w:ascii="Arial" w:eastAsia="Arial" w:hAnsi="Arial" w:cs="Arial"/>
          <w:sz w:val="24"/>
          <w:szCs w:val="24"/>
        </w:rPr>
        <w:t>next stage)</w:t>
      </w:r>
    </w:p>
    <w:p w14:paraId="5F13051B" w14:textId="2F65DDF9" w:rsidR="364E78C3" w:rsidRDefault="364E78C3" w:rsidP="0DA6A03C">
      <w:pPr>
        <w:spacing w:line="259" w:lineRule="auto"/>
        <w:rPr>
          <w:rFonts w:ascii="Arial" w:eastAsia="Arial" w:hAnsi="Arial" w:cs="Arial"/>
          <w:color w:val="3B3838" w:themeColor="background2" w:themeShade="40"/>
          <w:sz w:val="24"/>
          <w:szCs w:val="24"/>
        </w:rPr>
      </w:pPr>
    </w:p>
    <w:p w14:paraId="6A1D4AC5" w14:textId="65FCAE0F" w:rsidR="6D254401" w:rsidRDefault="6D254401" w:rsidP="0DA6A03C">
      <w:pPr>
        <w:rPr>
          <w:rFonts w:ascii="Arial" w:eastAsia="Arial" w:hAnsi="Arial" w:cs="Arial"/>
          <w:sz w:val="24"/>
          <w:szCs w:val="24"/>
        </w:rPr>
      </w:pPr>
      <w:r w:rsidRPr="0DA6A03C">
        <w:rPr>
          <w:rFonts w:ascii="Arial" w:eastAsia="Arial" w:hAnsi="Arial" w:cs="Arial"/>
          <w:sz w:val="24"/>
          <w:szCs w:val="24"/>
        </w:rPr>
        <w:t>Expressions of Interest will be assessed against the following criteria:</w:t>
      </w:r>
    </w:p>
    <w:p w14:paraId="637BCB27" w14:textId="705E532D" w:rsidR="6D254401" w:rsidRDefault="6D254401" w:rsidP="0DA6A03C">
      <w:pPr>
        <w:pStyle w:val="ListParagraph"/>
        <w:numPr>
          <w:ilvl w:val="0"/>
          <w:numId w:val="5"/>
        </w:numPr>
        <w:spacing w:after="0"/>
        <w:rPr>
          <w:rFonts w:ascii="Arial" w:eastAsia="Arial" w:hAnsi="Arial" w:cs="Arial"/>
          <w:sz w:val="24"/>
          <w:szCs w:val="24"/>
        </w:rPr>
      </w:pPr>
      <w:r w:rsidRPr="0DA6A03C">
        <w:rPr>
          <w:rFonts w:ascii="Arial" w:eastAsia="Arial" w:hAnsi="Arial" w:cs="Arial"/>
          <w:b/>
          <w:bCs/>
          <w:sz w:val="24"/>
          <w:szCs w:val="24"/>
        </w:rPr>
        <w:t>Environmental outcomes and wider benefits</w:t>
      </w:r>
      <w:r w:rsidRPr="0DA6A03C">
        <w:rPr>
          <w:rFonts w:ascii="Arial" w:eastAsia="Arial" w:hAnsi="Arial" w:cs="Arial"/>
          <w:sz w:val="24"/>
          <w:szCs w:val="24"/>
        </w:rPr>
        <w:t xml:space="preserve"> – including contribution to the West Sussex Local Nature Recovery Strategy and the scale and range of benefits the project could deliver. </w:t>
      </w:r>
    </w:p>
    <w:p w14:paraId="0D99A7D2" w14:textId="7DF4CF67" w:rsidR="6D254401" w:rsidRDefault="6D254401" w:rsidP="0DA6A03C">
      <w:pPr>
        <w:pStyle w:val="ListParagraph"/>
        <w:numPr>
          <w:ilvl w:val="0"/>
          <w:numId w:val="5"/>
        </w:numPr>
        <w:spacing w:after="0"/>
        <w:rPr>
          <w:rFonts w:ascii="Arial" w:eastAsia="Arial" w:hAnsi="Arial" w:cs="Arial"/>
          <w:sz w:val="24"/>
          <w:szCs w:val="24"/>
        </w:rPr>
      </w:pPr>
      <w:r w:rsidRPr="0DA6A03C">
        <w:rPr>
          <w:rFonts w:ascii="Arial" w:eastAsia="Arial" w:hAnsi="Arial" w:cs="Arial"/>
          <w:b/>
          <w:bCs/>
          <w:sz w:val="24"/>
          <w:szCs w:val="24"/>
        </w:rPr>
        <w:t>Value for money</w:t>
      </w:r>
      <w:r w:rsidRPr="0DA6A03C">
        <w:rPr>
          <w:rFonts w:ascii="Arial" w:eastAsia="Arial" w:hAnsi="Arial" w:cs="Arial"/>
          <w:sz w:val="24"/>
          <w:szCs w:val="24"/>
        </w:rPr>
        <w:t xml:space="preserve"> – including the level of funding requested, opportunities to leverage other funding and the longevity of the proposed benefits. </w:t>
      </w:r>
    </w:p>
    <w:p w14:paraId="4A7A9841" w14:textId="354101F7" w:rsidR="6D254401" w:rsidRDefault="6D254401" w:rsidP="0DA6A03C">
      <w:pPr>
        <w:pStyle w:val="ListParagraph"/>
        <w:numPr>
          <w:ilvl w:val="0"/>
          <w:numId w:val="5"/>
        </w:numPr>
        <w:spacing w:after="0"/>
        <w:rPr>
          <w:rFonts w:ascii="Arial" w:eastAsia="Arial" w:hAnsi="Arial" w:cs="Arial"/>
          <w:sz w:val="24"/>
          <w:szCs w:val="24"/>
        </w:rPr>
      </w:pPr>
      <w:r w:rsidRPr="0DA6A03C">
        <w:rPr>
          <w:rFonts w:ascii="Arial" w:eastAsia="Arial" w:hAnsi="Arial" w:cs="Arial"/>
          <w:b/>
          <w:bCs/>
          <w:sz w:val="24"/>
          <w:szCs w:val="24"/>
        </w:rPr>
        <w:t>Deliverability</w:t>
      </w:r>
      <w:r w:rsidRPr="0DA6A03C">
        <w:rPr>
          <w:rFonts w:ascii="Arial" w:eastAsia="Arial" w:hAnsi="Arial" w:cs="Arial"/>
          <w:sz w:val="24"/>
          <w:szCs w:val="24"/>
        </w:rPr>
        <w:t xml:space="preserve"> – including confidence that the project can be successfully delivered within the required timeframe. </w:t>
      </w:r>
    </w:p>
    <w:p w14:paraId="0985580E" w14:textId="763929A6" w:rsidR="6D254401" w:rsidRDefault="6D254401" w:rsidP="0DA6A03C">
      <w:pPr>
        <w:pStyle w:val="ListParagraph"/>
        <w:numPr>
          <w:ilvl w:val="0"/>
          <w:numId w:val="5"/>
        </w:numPr>
        <w:spacing w:after="0"/>
        <w:rPr>
          <w:rFonts w:ascii="Arial" w:eastAsia="Arial" w:hAnsi="Arial" w:cs="Arial"/>
          <w:sz w:val="24"/>
          <w:szCs w:val="24"/>
        </w:rPr>
      </w:pPr>
      <w:r w:rsidRPr="0DA6A03C">
        <w:rPr>
          <w:rFonts w:ascii="Arial" w:eastAsia="Arial" w:hAnsi="Arial" w:cs="Arial"/>
          <w:b/>
          <w:bCs/>
          <w:sz w:val="24"/>
          <w:szCs w:val="24"/>
        </w:rPr>
        <w:t>Local strategic priorities</w:t>
      </w:r>
      <w:r w:rsidRPr="0DA6A03C">
        <w:rPr>
          <w:rFonts w:ascii="Arial" w:eastAsia="Arial" w:hAnsi="Arial" w:cs="Arial"/>
          <w:sz w:val="24"/>
          <w:szCs w:val="24"/>
        </w:rPr>
        <w:t xml:space="preserve"> – including alignment with relevant local priorities and evidence of local support. </w:t>
      </w:r>
    </w:p>
    <w:p w14:paraId="44574B8D" w14:textId="6A52161F" w:rsidR="0DA6A03C" w:rsidRDefault="6D254401" w:rsidP="00857DED">
      <w:pPr>
        <w:spacing w:before="240" w:after="240"/>
        <w:rPr>
          <w:rFonts w:ascii="Arial" w:eastAsia="Arial" w:hAnsi="Arial" w:cs="Arial"/>
          <w:b/>
          <w:bCs/>
          <w:sz w:val="24"/>
          <w:szCs w:val="24"/>
        </w:rPr>
      </w:pPr>
      <w:r w:rsidRPr="0DA6A03C">
        <w:rPr>
          <w:rFonts w:ascii="Arial" w:eastAsia="Arial" w:hAnsi="Arial" w:cs="Arial"/>
          <w:sz w:val="24"/>
          <w:szCs w:val="24"/>
        </w:rPr>
        <w:t xml:space="preserve">Applicants whose proposals are shortlisted will be invited to submit a more detailed application. </w:t>
      </w:r>
      <w:r w:rsidRPr="0DA6A03C">
        <w:rPr>
          <w:rFonts w:ascii="Arial" w:eastAsia="Arial" w:hAnsi="Arial" w:cs="Arial"/>
          <w:b/>
          <w:bCs/>
          <w:sz w:val="24"/>
          <w:szCs w:val="24"/>
        </w:rPr>
        <w:t>Full assessment criteria and guidance will be provided at that stage.</w:t>
      </w:r>
    </w:p>
    <w:p w14:paraId="02EBAB37" w14:textId="77777777" w:rsidR="001F41E6" w:rsidRDefault="001F41E6" w:rsidP="00857DED">
      <w:pPr>
        <w:spacing w:before="240" w:after="240"/>
        <w:rPr>
          <w:rFonts w:ascii="Arial" w:eastAsia="Arial" w:hAnsi="Arial" w:cs="Arial"/>
          <w:color w:val="2F5496" w:themeColor="accent1" w:themeShade="BF"/>
          <w:sz w:val="28"/>
          <w:szCs w:val="28"/>
        </w:rPr>
      </w:pPr>
    </w:p>
    <w:p w14:paraId="6D4F1A0D" w14:textId="6C99D53A" w:rsidR="318C718F" w:rsidRDefault="436E8E22" w:rsidP="008377B7">
      <w:pPr>
        <w:pStyle w:val="Heading4"/>
        <w:numPr>
          <w:ilvl w:val="1"/>
          <w:numId w:val="12"/>
        </w:numPr>
        <w:spacing w:before="0" w:after="120"/>
        <w:ind w:left="567" w:hanging="578"/>
        <w:rPr>
          <w:rFonts w:ascii="Arial" w:eastAsia="Arial" w:hAnsi="Arial" w:cs="Arial"/>
        </w:rPr>
      </w:pPr>
      <w:r w:rsidRPr="0DA6A03C">
        <w:rPr>
          <w:rFonts w:ascii="Arial" w:eastAsia="Arial" w:hAnsi="Arial" w:cs="Arial"/>
        </w:rPr>
        <w:t xml:space="preserve">Eligible </w:t>
      </w:r>
      <w:r w:rsidR="001F41E6">
        <w:rPr>
          <w:rFonts w:ascii="Arial" w:eastAsia="Arial" w:hAnsi="Arial" w:cs="Arial"/>
        </w:rPr>
        <w:t>a</w:t>
      </w:r>
      <w:r w:rsidRPr="0DA6A03C">
        <w:rPr>
          <w:rFonts w:ascii="Arial" w:eastAsia="Arial" w:hAnsi="Arial" w:cs="Arial"/>
        </w:rPr>
        <w:t>pplicants</w:t>
      </w:r>
    </w:p>
    <w:p w14:paraId="54070DEA" w14:textId="76015356" w:rsidR="436E8E22" w:rsidRDefault="436E8E22" w:rsidP="0DA6A03C">
      <w:pPr>
        <w:spacing w:line="259" w:lineRule="auto"/>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 xml:space="preserve">This fund is open to constituted, non-profit organisations and public bodies, including registered charities, </w:t>
      </w:r>
      <w:r w:rsidR="6C8F60B7" w:rsidRPr="0DA6A03C">
        <w:rPr>
          <w:rFonts w:ascii="Arial" w:eastAsia="Arial" w:hAnsi="Arial" w:cs="Arial"/>
          <w:color w:val="3B3838" w:themeColor="background2" w:themeShade="40"/>
          <w:sz w:val="24"/>
          <w:szCs w:val="24"/>
        </w:rPr>
        <w:t>d</w:t>
      </w:r>
      <w:r w:rsidR="4F37A9AC" w:rsidRPr="0DA6A03C">
        <w:rPr>
          <w:rFonts w:ascii="Arial" w:eastAsia="Arial" w:hAnsi="Arial" w:cs="Arial"/>
          <w:color w:val="3B3838" w:themeColor="background2" w:themeShade="40"/>
          <w:sz w:val="24"/>
          <w:szCs w:val="24"/>
        </w:rPr>
        <w:t xml:space="preserve">istrict, </w:t>
      </w:r>
      <w:r w:rsidR="12AC157E" w:rsidRPr="0DA6A03C">
        <w:rPr>
          <w:rFonts w:ascii="Arial" w:eastAsia="Arial" w:hAnsi="Arial" w:cs="Arial"/>
          <w:color w:val="3B3838" w:themeColor="background2" w:themeShade="40"/>
          <w:sz w:val="24"/>
          <w:szCs w:val="24"/>
        </w:rPr>
        <w:t>b</w:t>
      </w:r>
      <w:r w:rsidR="4F37A9AC" w:rsidRPr="0DA6A03C">
        <w:rPr>
          <w:rFonts w:ascii="Arial" w:eastAsia="Arial" w:hAnsi="Arial" w:cs="Arial"/>
          <w:color w:val="3B3838" w:themeColor="background2" w:themeShade="40"/>
          <w:sz w:val="24"/>
          <w:szCs w:val="24"/>
        </w:rPr>
        <w:t xml:space="preserve">orough, </w:t>
      </w:r>
      <w:r w:rsidR="0287A227" w:rsidRPr="0DA6A03C">
        <w:rPr>
          <w:rFonts w:ascii="Arial" w:eastAsia="Arial" w:hAnsi="Arial" w:cs="Arial"/>
          <w:color w:val="3B3838" w:themeColor="background2" w:themeShade="40"/>
          <w:sz w:val="24"/>
          <w:szCs w:val="24"/>
        </w:rPr>
        <w:t xml:space="preserve">town and </w:t>
      </w:r>
      <w:r w:rsidR="12DB9B1B" w:rsidRPr="0DA6A03C">
        <w:rPr>
          <w:rFonts w:ascii="Arial" w:eastAsia="Arial" w:hAnsi="Arial" w:cs="Arial"/>
          <w:color w:val="3B3838" w:themeColor="background2" w:themeShade="40"/>
          <w:sz w:val="24"/>
          <w:szCs w:val="24"/>
        </w:rPr>
        <w:t>p</w:t>
      </w:r>
      <w:r w:rsidRPr="0DA6A03C">
        <w:rPr>
          <w:rFonts w:ascii="Arial" w:eastAsia="Arial" w:hAnsi="Arial" w:cs="Arial"/>
          <w:color w:val="3B3838" w:themeColor="background2" w:themeShade="40"/>
          <w:sz w:val="24"/>
          <w:szCs w:val="24"/>
        </w:rPr>
        <w:t xml:space="preserve">arish </w:t>
      </w:r>
      <w:r w:rsidR="1A9D2428" w:rsidRPr="0DA6A03C">
        <w:rPr>
          <w:rFonts w:ascii="Arial" w:eastAsia="Arial" w:hAnsi="Arial" w:cs="Arial"/>
          <w:color w:val="3B3838" w:themeColor="background2" w:themeShade="40"/>
          <w:sz w:val="24"/>
          <w:szCs w:val="24"/>
        </w:rPr>
        <w:t>c</w:t>
      </w:r>
      <w:r w:rsidRPr="0DA6A03C">
        <w:rPr>
          <w:rFonts w:ascii="Arial" w:eastAsia="Arial" w:hAnsi="Arial" w:cs="Arial"/>
          <w:color w:val="3B3838" w:themeColor="background2" w:themeShade="40"/>
          <w:sz w:val="24"/>
          <w:szCs w:val="24"/>
        </w:rPr>
        <w:t>ouncils, and Community Interest Companies (CICs).</w:t>
      </w:r>
    </w:p>
    <w:p w14:paraId="1647C041" w14:textId="6DCD0880" w:rsidR="7A0DD4D3" w:rsidRDefault="7A0DD4D3" w:rsidP="0DA6A03C">
      <w:pPr>
        <w:spacing w:line="259" w:lineRule="auto"/>
        <w:rPr>
          <w:rFonts w:ascii="Arial" w:eastAsia="Arial" w:hAnsi="Arial" w:cs="Arial"/>
          <w:color w:val="3B3838" w:themeColor="background2" w:themeShade="40"/>
        </w:rPr>
      </w:pPr>
    </w:p>
    <w:p w14:paraId="6543FEDD" w14:textId="298FE273" w:rsidR="00E47F6F" w:rsidRPr="00D97DD6" w:rsidRDefault="005F762A" w:rsidP="008377B7">
      <w:pPr>
        <w:pStyle w:val="Heading4"/>
        <w:numPr>
          <w:ilvl w:val="1"/>
          <w:numId w:val="12"/>
        </w:numPr>
        <w:spacing w:before="0" w:after="120"/>
        <w:ind w:left="567" w:hanging="578"/>
        <w:rPr>
          <w:rFonts w:ascii="Arial" w:eastAsia="Arial" w:hAnsi="Arial" w:cs="Arial"/>
        </w:rPr>
      </w:pPr>
      <w:r w:rsidRPr="0DA6A03C">
        <w:rPr>
          <w:rFonts w:ascii="Arial" w:eastAsia="Arial" w:hAnsi="Arial" w:cs="Arial"/>
        </w:rPr>
        <w:lastRenderedPageBreak/>
        <w:t xml:space="preserve">The </w:t>
      </w:r>
      <w:r w:rsidR="00A3292A" w:rsidRPr="0DA6A03C">
        <w:rPr>
          <w:rFonts w:ascii="Arial" w:eastAsia="Arial" w:hAnsi="Arial" w:cs="Arial"/>
        </w:rPr>
        <w:t>c</w:t>
      </w:r>
      <w:r w:rsidR="201D9916" w:rsidRPr="0DA6A03C">
        <w:rPr>
          <w:rFonts w:ascii="Arial" w:eastAsia="Arial" w:hAnsi="Arial" w:cs="Arial"/>
        </w:rPr>
        <w:t xml:space="preserve">riteria </w:t>
      </w:r>
      <w:r w:rsidR="00A3292A" w:rsidRPr="0DA6A03C">
        <w:rPr>
          <w:rFonts w:ascii="Arial" w:eastAsia="Arial" w:hAnsi="Arial" w:cs="Arial"/>
        </w:rPr>
        <w:t>of the fund are</w:t>
      </w:r>
      <w:r w:rsidR="00E21C28" w:rsidRPr="0DA6A03C">
        <w:rPr>
          <w:rFonts w:ascii="Arial" w:eastAsia="Arial" w:hAnsi="Arial" w:cs="Arial"/>
        </w:rPr>
        <w:t>:</w:t>
      </w:r>
    </w:p>
    <w:p w14:paraId="08FE479C" w14:textId="3833A4DB" w:rsidR="00E21C28" w:rsidRDefault="00B6069F" w:rsidP="0DA6A03C">
      <w:pPr>
        <w:pStyle w:val="ListParagraph"/>
        <w:numPr>
          <w:ilvl w:val="0"/>
          <w:numId w:val="9"/>
        </w:numPr>
        <w:contextualSpacing w:val="0"/>
        <w:rPr>
          <w:rFonts w:ascii="Arial" w:eastAsia="Arial" w:hAnsi="Arial" w:cs="Arial"/>
          <w:sz w:val="24"/>
          <w:szCs w:val="24"/>
        </w:rPr>
      </w:pPr>
      <w:r w:rsidRPr="0DA6A03C">
        <w:rPr>
          <w:rFonts w:ascii="Arial" w:eastAsia="Arial" w:hAnsi="Arial" w:cs="Arial"/>
          <w:sz w:val="24"/>
          <w:szCs w:val="24"/>
        </w:rPr>
        <w:t>Grant f</w:t>
      </w:r>
      <w:r w:rsidR="00820A27" w:rsidRPr="0DA6A03C">
        <w:rPr>
          <w:rFonts w:ascii="Arial" w:eastAsia="Arial" w:hAnsi="Arial" w:cs="Arial"/>
          <w:sz w:val="24"/>
          <w:szCs w:val="24"/>
        </w:rPr>
        <w:t xml:space="preserve">unding </w:t>
      </w:r>
      <w:r w:rsidRPr="0DA6A03C">
        <w:rPr>
          <w:rFonts w:ascii="Arial" w:eastAsia="Arial" w:hAnsi="Arial" w:cs="Arial"/>
          <w:sz w:val="24"/>
          <w:szCs w:val="24"/>
        </w:rPr>
        <w:t xml:space="preserve">can be requested between </w:t>
      </w:r>
      <w:r w:rsidR="00820A27" w:rsidRPr="0DA6A03C">
        <w:rPr>
          <w:rFonts w:ascii="Arial" w:eastAsia="Arial" w:hAnsi="Arial" w:cs="Arial"/>
          <w:sz w:val="24"/>
          <w:szCs w:val="24"/>
        </w:rPr>
        <w:t>£50,000</w:t>
      </w:r>
      <w:r w:rsidRPr="0DA6A03C">
        <w:rPr>
          <w:rFonts w:ascii="Arial" w:eastAsia="Arial" w:hAnsi="Arial" w:cs="Arial"/>
          <w:sz w:val="24"/>
          <w:szCs w:val="24"/>
        </w:rPr>
        <w:t xml:space="preserve"> and </w:t>
      </w:r>
      <w:r w:rsidR="00820A27" w:rsidRPr="0DA6A03C">
        <w:rPr>
          <w:rFonts w:ascii="Arial" w:eastAsia="Arial" w:hAnsi="Arial" w:cs="Arial"/>
          <w:sz w:val="24"/>
          <w:szCs w:val="24"/>
        </w:rPr>
        <w:t>£</w:t>
      </w:r>
      <w:r w:rsidR="00931B08" w:rsidRPr="0DA6A03C">
        <w:rPr>
          <w:rFonts w:ascii="Arial" w:eastAsia="Arial" w:hAnsi="Arial" w:cs="Arial"/>
          <w:sz w:val="24"/>
          <w:szCs w:val="24"/>
        </w:rPr>
        <w:t>1</w:t>
      </w:r>
      <w:r w:rsidR="00820A27" w:rsidRPr="0DA6A03C">
        <w:rPr>
          <w:rFonts w:ascii="Arial" w:eastAsia="Arial" w:hAnsi="Arial" w:cs="Arial"/>
          <w:sz w:val="24"/>
          <w:szCs w:val="24"/>
        </w:rPr>
        <w:t>00,000</w:t>
      </w:r>
      <w:r w:rsidR="005659A3" w:rsidRPr="0DA6A03C">
        <w:rPr>
          <w:rFonts w:ascii="Arial" w:eastAsia="Arial" w:hAnsi="Arial" w:cs="Arial"/>
          <w:sz w:val="24"/>
          <w:szCs w:val="24"/>
        </w:rPr>
        <w:t xml:space="preserve">. </w:t>
      </w:r>
      <w:r w:rsidR="000C60E0" w:rsidRPr="0DA6A03C">
        <w:rPr>
          <w:rFonts w:ascii="Arial" w:eastAsia="Arial" w:hAnsi="Arial" w:cs="Arial"/>
          <w:sz w:val="24"/>
          <w:szCs w:val="24"/>
        </w:rPr>
        <w:t xml:space="preserve">Requests for over £100,000 may be considered in </w:t>
      </w:r>
      <w:r w:rsidR="46B95A3E" w:rsidRPr="0DA6A03C">
        <w:rPr>
          <w:rFonts w:ascii="Arial" w:eastAsia="Arial" w:hAnsi="Arial" w:cs="Arial"/>
          <w:sz w:val="24"/>
          <w:szCs w:val="24"/>
        </w:rPr>
        <w:t>special</w:t>
      </w:r>
      <w:r w:rsidR="000C60E0" w:rsidRPr="0DA6A03C">
        <w:rPr>
          <w:rFonts w:ascii="Arial" w:eastAsia="Arial" w:hAnsi="Arial" w:cs="Arial"/>
          <w:sz w:val="24"/>
          <w:szCs w:val="24"/>
        </w:rPr>
        <w:t xml:space="preserve"> circumstances</w:t>
      </w:r>
      <w:r w:rsidR="00576328" w:rsidRPr="0DA6A03C">
        <w:rPr>
          <w:rFonts w:ascii="Arial" w:eastAsia="Arial" w:hAnsi="Arial" w:cs="Arial"/>
          <w:sz w:val="24"/>
          <w:szCs w:val="24"/>
        </w:rPr>
        <w:t xml:space="preserve">. </w:t>
      </w:r>
      <w:r w:rsidR="735A0DD9" w:rsidRPr="0DA6A03C">
        <w:rPr>
          <w:rFonts w:ascii="Arial" w:eastAsia="Arial" w:hAnsi="Arial" w:cs="Arial"/>
          <w:sz w:val="24"/>
          <w:szCs w:val="24"/>
        </w:rPr>
        <w:t xml:space="preserve">Please get in touch with the Sustainability Team before </w:t>
      </w:r>
      <w:proofErr w:type="gramStart"/>
      <w:r w:rsidR="735A0DD9" w:rsidRPr="0DA6A03C">
        <w:rPr>
          <w:rFonts w:ascii="Arial" w:eastAsia="Arial" w:hAnsi="Arial" w:cs="Arial"/>
          <w:sz w:val="24"/>
          <w:szCs w:val="24"/>
        </w:rPr>
        <w:t>submitting an application</w:t>
      </w:r>
      <w:proofErr w:type="gramEnd"/>
      <w:r w:rsidR="735A0DD9" w:rsidRPr="0DA6A03C">
        <w:rPr>
          <w:rFonts w:ascii="Arial" w:eastAsia="Arial" w:hAnsi="Arial" w:cs="Arial"/>
          <w:sz w:val="24"/>
          <w:szCs w:val="24"/>
        </w:rPr>
        <w:t xml:space="preserve"> if you intend to request an amount higher than £100</w:t>
      </w:r>
      <w:r w:rsidR="004900FE">
        <w:rPr>
          <w:rFonts w:ascii="Arial" w:eastAsia="Arial" w:hAnsi="Arial" w:cs="Arial"/>
          <w:sz w:val="24"/>
          <w:szCs w:val="24"/>
        </w:rPr>
        <w:t>,000</w:t>
      </w:r>
      <w:r w:rsidR="735A0DD9" w:rsidRPr="0DA6A03C">
        <w:rPr>
          <w:rFonts w:ascii="Arial" w:eastAsia="Arial" w:hAnsi="Arial" w:cs="Arial"/>
          <w:sz w:val="24"/>
          <w:szCs w:val="24"/>
        </w:rPr>
        <w:t xml:space="preserve">. </w:t>
      </w:r>
      <w:r w:rsidR="7E457C94" w:rsidRPr="0DA6A03C">
        <w:rPr>
          <w:rFonts w:ascii="Arial" w:eastAsia="Arial" w:hAnsi="Arial" w:cs="Arial"/>
          <w:sz w:val="24"/>
          <w:szCs w:val="24"/>
        </w:rPr>
        <w:t xml:space="preserve">Examples </w:t>
      </w:r>
      <w:r w:rsidR="08F2F52F" w:rsidRPr="0DA6A03C">
        <w:rPr>
          <w:rFonts w:ascii="Arial" w:eastAsia="Arial" w:hAnsi="Arial" w:cs="Arial"/>
          <w:sz w:val="24"/>
          <w:szCs w:val="24"/>
        </w:rPr>
        <w:t>of special circumstances</w:t>
      </w:r>
      <w:r w:rsidR="7E457C94" w:rsidRPr="0DA6A03C">
        <w:rPr>
          <w:rFonts w:ascii="Arial" w:eastAsia="Arial" w:hAnsi="Arial" w:cs="Arial"/>
          <w:sz w:val="24"/>
          <w:szCs w:val="24"/>
        </w:rPr>
        <w:t xml:space="preserve"> include</w:t>
      </w:r>
      <w:r w:rsidR="34E82203" w:rsidRPr="0DA6A03C">
        <w:rPr>
          <w:rFonts w:ascii="Arial" w:eastAsia="Arial" w:hAnsi="Arial" w:cs="Arial"/>
          <w:sz w:val="24"/>
          <w:szCs w:val="24"/>
        </w:rPr>
        <w:t>:</w:t>
      </w:r>
    </w:p>
    <w:p w14:paraId="05CD3A72" w14:textId="339FC855" w:rsidR="00E21C28" w:rsidRDefault="7E457C94" w:rsidP="0DA6A03C">
      <w:pPr>
        <w:pStyle w:val="ListParagraph"/>
        <w:numPr>
          <w:ilvl w:val="1"/>
          <w:numId w:val="9"/>
        </w:numPr>
        <w:contextualSpacing w:val="0"/>
        <w:rPr>
          <w:rFonts w:ascii="Arial" w:eastAsia="Arial" w:hAnsi="Arial" w:cs="Arial"/>
          <w:sz w:val="24"/>
          <w:szCs w:val="24"/>
        </w:rPr>
      </w:pPr>
      <w:r w:rsidRPr="0DA6A03C">
        <w:rPr>
          <w:rFonts w:ascii="Arial" w:eastAsia="Arial" w:hAnsi="Arial" w:cs="Arial"/>
          <w:sz w:val="24"/>
          <w:szCs w:val="24"/>
        </w:rPr>
        <w:t xml:space="preserve">Strategic </w:t>
      </w:r>
      <w:r w:rsidR="7C512487" w:rsidRPr="0DA6A03C">
        <w:rPr>
          <w:rFonts w:ascii="Arial" w:eastAsia="Arial" w:hAnsi="Arial" w:cs="Arial"/>
          <w:sz w:val="24"/>
          <w:szCs w:val="24"/>
        </w:rPr>
        <w:t>l</w:t>
      </w:r>
      <w:r w:rsidRPr="0DA6A03C">
        <w:rPr>
          <w:rFonts w:ascii="Arial" w:eastAsia="Arial" w:hAnsi="Arial" w:cs="Arial"/>
          <w:sz w:val="24"/>
          <w:szCs w:val="24"/>
        </w:rPr>
        <w:t xml:space="preserve">and </w:t>
      </w:r>
      <w:r w:rsidR="6B319E3C" w:rsidRPr="0DA6A03C">
        <w:rPr>
          <w:rFonts w:ascii="Arial" w:eastAsia="Arial" w:hAnsi="Arial" w:cs="Arial"/>
          <w:sz w:val="24"/>
          <w:szCs w:val="24"/>
        </w:rPr>
        <w:t>a</w:t>
      </w:r>
      <w:r w:rsidR="528C1F39" w:rsidRPr="0DA6A03C">
        <w:rPr>
          <w:rFonts w:ascii="Arial" w:eastAsia="Arial" w:hAnsi="Arial" w:cs="Arial"/>
          <w:sz w:val="24"/>
          <w:szCs w:val="24"/>
        </w:rPr>
        <w:t>cquisitions</w:t>
      </w:r>
      <w:r w:rsidRPr="0DA6A03C">
        <w:rPr>
          <w:rFonts w:ascii="Arial" w:eastAsia="Arial" w:hAnsi="Arial" w:cs="Arial"/>
          <w:sz w:val="24"/>
          <w:szCs w:val="24"/>
        </w:rPr>
        <w:t xml:space="preserve">: </w:t>
      </w:r>
      <w:r w:rsidR="6BA35E71" w:rsidRPr="0DA6A03C">
        <w:rPr>
          <w:rFonts w:ascii="Arial" w:eastAsia="Arial" w:hAnsi="Arial" w:cs="Arial"/>
          <w:sz w:val="24"/>
          <w:szCs w:val="24"/>
        </w:rPr>
        <w:t>a</w:t>
      </w:r>
      <w:r w:rsidRPr="0DA6A03C">
        <w:rPr>
          <w:rFonts w:ascii="Arial" w:eastAsia="Arial" w:hAnsi="Arial" w:cs="Arial"/>
          <w:sz w:val="24"/>
          <w:szCs w:val="24"/>
        </w:rPr>
        <w:t xml:space="preserve"> time-sensitive, unexpected opportunity arises to acquire or secure long-term capital leases on adjacent land, transforming a fragmented habitat patch into a contiguous, resilient ecological corridor.</w:t>
      </w:r>
    </w:p>
    <w:p w14:paraId="629756DA" w14:textId="1F944BCA" w:rsidR="00E21C28" w:rsidRDefault="7E457C94" w:rsidP="0DA6A03C">
      <w:pPr>
        <w:pStyle w:val="ListParagraph"/>
        <w:numPr>
          <w:ilvl w:val="1"/>
          <w:numId w:val="9"/>
        </w:numPr>
        <w:contextualSpacing w:val="0"/>
        <w:rPr>
          <w:rFonts w:ascii="Arial" w:eastAsia="Arial" w:hAnsi="Arial" w:cs="Arial"/>
          <w:sz w:val="24"/>
          <w:szCs w:val="24"/>
        </w:rPr>
      </w:pPr>
      <w:r w:rsidRPr="0DA6A03C">
        <w:rPr>
          <w:rFonts w:ascii="Arial" w:eastAsia="Arial" w:hAnsi="Arial" w:cs="Arial"/>
          <w:sz w:val="24"/>
          <w:szCs w:val="24"/>
        </w:rPr>
        <w:t>Landscape-</w:t>
      </w:r>
      <w:r w:rsidR="601195C8" w:rsidRPr="0DA6A03C">
        <w:rPr>
          <w:rFonts w:ascii="Arial" w:eastAsia="Arial" w:hAnsi="Arial" w:cs="Arial"/>
          <w:sz w:val="24"/>
          <w:szCs w:val="24"/>
        </w:rPr>
        <w:t>s</w:t>
      </w:r>
      <w:r w:rsidRPr="0DA6A03C">
        <w:rPr>
          <w:rFonts w:ascii="Arial" w:eastAsia="Arial" w:hAnsi="Arial" w:cs="Arial"/>
          <w:sz w:val="24"/>
          <w:szCs w:val="24"/>
        </w:rPr>
        <w:t xml:space="preserve">cale </w:t>
      </w:r>
      <w:r w:rsidR="0E09E90F" w:rsidRPr="0DA6A03C">
        <w:rPr>
          <w:rFonts w:ascii="Arial" w:eastAsia="Arial" w:hAnsi="Arial" w:cs="Arial"/>
          <w:sz w:val="24"/>
          <w:szCs w:val="24"/>
        </w:rPr>
        <w:t>e</w:t>
      </w:r>
      <w:r w:rsidRPr="0DA6A03C">
        <w:rPr>
          <w:rFonts w:ascii="Arial" w:eastAsia="Arial" w:hAnsi="Arial" w:cs="Arial"/>
          <w:sz w:val="24"/>
          <w:szCs w:val="24"/>
        </w:rPr>
        <w:t xml:space="preserve">ngineering: </w:t>
      </w:r>
      <w:r w:rsidR="5608FFD4" w:rsidRPr="0DA6A03C">
        <w:rPr>
          <w:rFonts w:ascii="Arial" w:eastAsia="Arial" w:hAnsi="Arial" w:cs="Arial"/>
          <w:sz w:val="24"/>
          <w:szCs w:val="24"/>
        </w:rPr>
        <w:t>a</w:t>
      </w:r>
      <w:r w:rsidRPr="0DA6A03C">
        <w:rPr>
          <w:rFonts w:ascii="Arial" w:eastAsia="Arial" w:hAnsi="Arial" w:cs="Arial"/>
          <w:sz w:val="24"/>
          <w:szCs w:val="24"/>
        </w:rPr>
        <w:t>n opportunity to conduct major, complex capital works that restore natural processes at scale</w:t>
      </w:r>
      <w:r w:rsidR="43ED8A2A" w:rsidRPr="0DA6A03C">
        <w:rPr>
          <w:rFonts w:ascii="Arial" w:eastAsia="Arial" w:hAnsi="Arial" w:cs="Arial"/>
          <w:sz w:val="24"/>
          <w:szCs w:val="24"/>
        </w:rPr>
        <w:t xml:space="preserve">, </w:t>
      </w:r>
      <w:r w:rsidRPr="0DA6A03C">
        <w:rPr>
          <w:rFonts w:ascii="Arial" w:eastAsia="Arial" w:hAnsi="Arial" w:cs="Arial"/>
          <w:sz w:val="24"/>
          <w:szCs w:val="24"/>
        </w:rPr>
        <w:t>such as breaching long stretches of sea walls, realigning rivers, or re-wiggling heavily modified waterways</w:t>
      </w:r>
      <w:r w:rsidR="3A26B309" w:rsidRPr="0DA6A03C">
        <w:rPr>
          <w:rFonts w:ascii="Arial" w:eastAsia="Arial" w:hAnsi="Arial" w:cs="Arial"/>
          <w:sz w:val="24"/>
          <w:szCs w:val="24"/>
        </w:rPr>
        <w:t xml:space="preserve">, </w:t>
      </w:r>
      <w:r w:rsidRPr="0DA6A03C">
        <w:rPr>
          <w:rFonts w:ascii="Arial" w:eastAsia="Arial" w:hAnsi="Arial" w:cs="Arial"/>
          <w:sz w:val="24"/>
          <w:szCs w:val="24"/>
        </w:rPr>
        <w:t>which require speciali</w:t>
      </w:r>
      <w:r w:rsidR="3EE8E117" w:rsidRPr="0DA6A03C">
        <w:rPr>
          <w:rFonts w:ascii="Arial" w:eastAsia="Arial" w:hAnsi="Arial" w:cs="Arial"/>
          <w:sz w:val="24"/>
          <w:szCs w:val="24"/>
        </w:rPr>
        <w:t>s</w:t>
      </w:r>
      <w:r w:rsidRPr="0DA6A03C">
        <w:rPr>
          <w:rFonts w:ascii="Arial" w:eastAsia="Arial" w:hAnsi="Arial" w:cs="Arial"/>
          <w:sz w:val="24"/>
          <w:szCs w:val="24"/>
        </w:rPr>
        <w:t>ed heavy machinery beyond the original budget.</w:t>
      </w:r>
    </w:p>
    <w:p w14:paraId="23638DA3" w14:textId="6176560F" w:rsidR="00BE4C09" w:rsidRPr="00DB7454" w:rsidRDefault="3B7376E5" w:rsidP="0DA6A03C">
      <w:pPr>
        <w:pStyle w:val="ListParagraph"/>
        <w:numPr>
          <w:ilvl w:val="0"/>
          <w:numId w:val="9"/>
        </w:numPr>
        <w:contextualSpacing w:val="0"/>
        <w:rPr>
          <w:rFonts w:ascii="Arial" w:eastAsia="Arial" w:hAnsi="Arial" w:cs="Arial"/>
          <w:color w:val="3B3838" w:themeColor="background2" w:themeShade="40"/>
          <w:sz w:val="24"/>
          <w:szCs w:val="24"/>
        </w:rPr>
      </w:pPr>
      <w:r w:rsidRPr="0DA6A03C">
        <w:rPr>
          <w:rFonts w:ascii="Arial" w:eastAsia="Arial" w:hAnsi="Arial" w:cs="Arial"/>
          <w:sz w:val="24"/>
          <w:szCs w:val="24"/>
        </w:rPr>
        <w:t xml:space="preserve">The Protecting the Environment Fund </w:t>
      </w:r>
      <w:r w:rsidR="061AF7D1" w:rsidRPr="0DA6A03C">
        <w:rPr>
          <w:rFonts w:ascii="Arial" w:eastAsia="Arial" w:hAnsi="Arial" w:cs="Arial"/>
          <w:sz w:val="24"/>
          <w:szCs w:val="24"/>
        </w:rPr>
        <w:t xml:space="preserve">has a limited </w:t>
      </w:r>
      <w:r w:rsidR="6144FAB7" w:rsidRPr="0DA6A03C">
        <w:rPr>
          <w:rFonts w:ascii="Arial" w:eastAsia="Arial" w:hAnsi="Arial" w:cs="Arial"/>
          <w:sz w:val="24"/>
          <w:szCs w:val="24"/>
        </w:rPr>
        <w:t xml:space="preserve">amount </w:t>
      </w:r>
      <w:r w:rsidR="061AF7D1" w:rsidRPr="0DA6A03C">
        <w:rPr>
          <w:rFonts w:ascii="Arial" w:eastAsia="Arial" w:hAnsi="Arial" w:cs="Arial"/>
          <w:sz w:val="24"/>
          <w:szCs w:val="24"/>
        </w:rPr>
        <w:t>of funding available</w:t>
      </w:r>
      <w:r w:rsidR="17606708" w:rsidRPr="0DA6A03C">
        <w:rPr>
          <w:rFonts w:ascii="Arial" w:eastAsia="Arial" w:hAnsi="Arial" w:cs="Arial"/>
          <w:sz w:val="24"/>
          <w:szCs w:val="24"/>
        </w:rPr>
        <w:t xml:space="preserve">. </w:t>
      </w:r>
      <w:r w:rsidR="7735A524" w:rsidRPr="0DA6A03C">
        <w:rPr>
          <w:rFonts w:ascii="Arial" w:eastAsia="Arial" w:hAnsi="Arial" w:cs="Arial"/>
          <w:sz w:val="24"/>
          <w:szCs w:val="24"/>
        </w:rPr>
        <w:t xml:space="preserve">It is expected that the fund will </w:t>
      </w:r>
      <w:r w:rsidR="6D2FA6EF" w:rsidRPr="0DA6A03C">
        <w:rPr>
          <w:rFonts w:ascii="Arial" w:eastAsia="Arial" w:hAnsi="Arial" w:cs="Arial"/>
          <w:sz w:val="24"/>
          <w:szCs w:val="24"/>
        </w:rPr>
        <w:t>accept applications until December 2027</w:t>
      </w:r>
      <w:r w:rsidR="364F3D11" w:rsidRPr="0DA6A03C">
        <w:rPr>
          <w:rFonts w:ascii="Arial" w:eastAsia="Arial" w:hAnsi="Arial" w:cs="Arial"/>
          <w:sz w:val="24"/>
          <w:szCs w:val="24"/>
        </w:rPr>
        <w:t xml:space="preserve"> and applicants must spend their </w:t>
      </w:r>
      <w:r w:rsidR="3EE8CF42" w:rsidRPr="0DA6A03C">
        <w:rPr>
          <w:rFonts w:ascii="Arial" w:eastAsia="Arial" w:hAnsi="Arial" w:cs="Arial"/>
          <w:sz w:val="24"/>
          <w:szCs w:val="24"/>
        </w:rPr>
        <w:t xml:space="preserve">grant </w:t>
      </w:r>
      <w:r w:rsidR="364F3D11" w:rsidRPr="0DA6A03C">
        <w:rPr>
          <w:rFonts w:ascii="Arial" w:eastAsia="Arial" w:hAnsi="Arial" w:cs="Arial"/>
          <w:sz w:val="24"/>
          <w:szCs w:val="24"/>
        </w:rPr>
        <w:t xml:space="preserve">before </w:t>
      </w:r>
      <w:r w:rsidR="4494624B" w:rsidRPr="0DA6A03C">
        <w:rPr>
          <w:rFonts w:ascii="Arial" w:eastAsia="Arial" w:hAnsi="Arial" w:cs="Arial"/>
          <w:sz w:val="24"/>
          <w:szCs w:val="24"/>
        </w:rPr>
        <w:t>April 2029</w:t>
      </w:r>
      <w:r w:rsidR="364F3D11" w:rsidRPr="0DA6A03C">
        <w:rPr>
          <w:rFonts w:ascii="Arial" w:eastAsia="Arial" w:hAnsi="Arial" w:cs="Arial"/>
          <w:sz w:val="24"/>
          <w:szCs w:val="24"/>
        </w:rPr>
        <w:t>. H</w:t>
      </w:r>
      <w:r w:rsidR="115198C8" w:rsidRPr="0DA6A03C">
        <w:rPr>
          <w:rFonts w:ascii="Arial" w:eastAsia="Arial" w:hAnsi="Arial" w:cs="Arial"/>
          <w:sz w:val="24"/>
          <w:szCs w:val="24"/>
        </w:rPr>
        <w:t xml:space="preserve">owever, </w:t>
      </w:r>
      <w:r w:rsidR="364F3D11" w:rsidRPr="0DA6A03C">
        <w:rPr>
          <w:rFonts w:ascii="Arial" w:eastAsia="Arial" w:hAnsi="Arial" w:cs="Arial"/>
          <w:sz w:val="24"/>
          <w:szCs w:val="24"/>
        </w:rPr>
        <w:t>the fund</w:t>
      </w:r>
      <w:r w:rsidR="115198C8" w:rsidRPr="0DA6A03C">
        <w:rPr>
          <w:rFonts w:ascii="Arial" w:eastAsia="Arial" w:hAnsi="Arial" w:cs="Arial"/>
          <w:sz w:val="24"/>
          <w:szCs w:val="24"/>
        </w:rPr>
        <w:t xml:space="preserve"> may close earlier if all available funding has been allocated</w:t>
      </w:r>
      <w:r w:rsidR="0FFCB20D" w:rsidRPr="0DA6A03C">
        <w:rPr>
          <w:rFonts w:ascii="Arial" w:eastAsia="Arial" w:hAnsi="Arial" w:cs="Arial"/>
          <w:sz w:val="24"/>
          <w:szCs w:val="24"/>
        </w:rPr>
        <w:t>.</w:t>
      </w:r>
    </w:p>
    <w:p w14:paraId="328C8BA3" w14:textId="394EFDF2" w:rsidR="4AD199FA" w:rsidRDefault="4AD199FA" w:rsidP="0DA6A03C">
      <w:pPr>
        <w:pStyle w:val="ListParagraph"/>
        <w:numPr>
          <w:ilvl w:val="0"/>
          <w:numId w:val="9"/>
        </w:numPr>
        <w:contextualSpacing w:val="0"/>
        <w:rPr>
          <w:rFonts w:ascii="Arial" w:eastAsia="Arial" w:hAnsi="Arial" w:cs="Arial"/>
          <w:sz w:val="24"/>
          <w:szCs w:val="24"/>
        </w:rPr>
      </w:pPr>
      <w:r w:rsidRPr="0DA6A03C">
        <w:rPr>
          <w:rFonts w:ascii="Arial" w:eastAsia="Arial" w:hAnsi="Arial" w:cs="Arial"/>
          <w:sz w:val="24"/>
          <w:szCs w:val="24"/>
        </w:rPr>
        <w:t>The fund can only support capital expenditure. Capital expenditure is expenditure that creates, acquires, enhances or materially improves an asset and delivers benefits beyond the life of the project.</w:t>
      </w:r>
    </w:p>
    <w:p w14:paraId="1D02283A" w14:textId="72A114AD" w:rsidR="03E0D2BF" w:rsidRDefault="03E0D2BF" w:rsidP="0DA6A03C">
      <w:pPr>
        <w:pStyle w:val="ListParagraph"/>
        <w:numPr>
          <w:ilvl w:val="0"/>
          <w:numId w:val="9"/>
        </w:numPr>
        <w:contextualSpacing w:val="0"/>
        <w:rPr>
          <w:rFonts w:ascii="Arial" w:eastAsia="Arial" w:hAnsi="Arial" w:cs="Arial"/>
          <w:sz w:val="24"/>
          <w:szCs w:val="24"/>
        </w:rPr>
      </w:pPr>
      <w:r w:rsidRPr="0DA6A03C">
        <w:rPr>
          <w:rFonts w:ascii="Arial" w:eastAsia="Arial" w:hAnsi="Arial" w:cs="Arial"/>
          <w:sz w:val="24"/>
          <w:szCs w:val="24"/>
        </w:rPr>
        <w:t>Examples of eligible capital expenditure include</w:t>
      </w:r>
      <w:r w:rsidR="73881DDB" w:rsidRPr="0DA6A03C">
        <w:rPr>
          <w:rFonts w:ascii="Arial" w:eastAsia="Arial" w:hAnsi="Arial" w:cs="Arial"/>
          <w:sz w:val="24"/>
          <w:szCs w:val="24"/>
        </w:rPr>
        <w:t>;</w:t>
      </w:r>
      <w:r w:rsidRPr="0DA6A03C">
        <w:rPr>
          <w:rFonts w:ascii="Arial" w:eastAsia="Arial" w:hAnsi="Arial" w:cs="Arial"/>
          <w:sz w:val="24"/>
          <w:szCs w:val="24"/>
        </w:rPr>
        <w:t xml:space="preserve"> habitat creation</w:t>
      </w:r>
      <w:r w:rsidR="02142C78" w:rsidRPr="0DA6A03C">
        <w:rPr>
          <w:rFonts w:ascii="Arial" w:eastAsia="Arial" w:hAnsi="Arial" w:cs="Arial"/>
          <w:sz w:val="24"/>
          <w:szCs w:val="24"/>
        </w:rPr>
        <w:t xml:space="preserve"> </w:t>
      </w:r>
      <w:r w:rsidRPr="0DA6A03C">
        <w:rPr>
          <w:rFonts w:ascii="Arial" w:eastAsia="Arial" w:hAnsi="Arial" w:cs="Arial"/>
          <w:sz w:val="24"/>
          <w:szCs w:val="24"/>
        </w:rPr>
        <w:t xml:space="preserve">and restoration </w:t>
      </w:r>
      <w:proofErr w:type="gramStart"/>
      <w:r w:rsidRPr="0DA6A03C">
        <w:rPr>
          <w:rFonts w:ascii="Arial" w:eastAsia="Arial" w:hAnsi="Arial" w:cs="Arial"/>
          <w:sz w:val="24"/>
          <w:szCs w:val="24"/>
        </w:rPr>
        <w:t>works</w:t>
      </w:r>
      <w:proofErr w:type="gramEnd"/>
      <w:r w:rsidRPr="0DA6A03C">
        <w:rPr>
          <w:rFonts w:ascii="Arial" w:eastAsia="Arial" w:hAnsi="Arial" w:cs="Arial"/>
          <w:sz w:val="24"/>
          <w:szCs w:val="24"/>
        </w:rPr>
        <w:t>, tree</w:t>
      </w:r>
      <w:r w:rsidR="00752DEB" w:rsidRPr="0DA6A03C">
        <w:rPr>
          <w:rFonts w:ascii="Arial" w:eastAsia="Arial" w:hAnsi="Arial" w:cs="Arial"/>
          <w:sz w:val="24"/>
          <w:szCs w:val="24"/>
        </w:rPr>
        <w:t>,</w:t>
      </w:r>
      <w:r w:rsidRPr="0DA6A03C">
        <w:rPr>
          <w:rFonts w:ascii="Arial" w:eastAsia="Arial" w:hAnsi="Arial" w:cs="Arial"/>
          <w:sz w:val="24"/>
          <w:szCs w:val="24"/>
        </w:rPr>
        <w:t xml:space="preserve"> woodland </w:t>
      </w:r>
      <w:r w:rsidR="544982C0" w:rsidRPr="0DA6A03C">
        <w:rPr>
          <w:rFonts w:ascii="Arial" w:eastAsia="Arial" w:hAnsi="Arial" w:cs="Arial"/>
          <w:sz w:val="24"/>
          <w:szCs w:val="24"/>
        </w:rPr>
        <w:t>and hedge creation</w:t>
      </w:r>
      <w:r w:rsidRPr="0DA6A03C">
        <w:rPr>
          <w:rFonts w:ascii="Arial" w:eastAsia="Arial" w:hAnsi="Arial" w:cs="Arial"/>
          <w:sz w:val="24"/>
          <w:szCs w:val="24"/>
        </w:rPr>
        <w:t>, wetland and watercourse improvements, fencing, land improvements, and the purchase and installation of equipment</w:t>
      </w:r>
      <w:r w:rsidR="3E6A46F2" w:rsidRPr="0DA6A03C">
        <w:rPr>
          <w:rFonts w:ascii="Arial" w:eastAsia="Arial" w:hAnsi="Arial" w:cs="Arial"/>
          <w:sz w:val="24"/>
          <w:szCs w:val="24"/>
        </w:rPr>
        <w:t>.</w:t>
      </w:r>
    </w:p>
    <w:p w14:paraId="16DCCF61" w14:textId="0AB05AF1" w:rsidR="03E0D2BF" w:rsidRDefault="03E0D2BF" w:rsidP="0DA6A03C">
      <w:pPr>
        <w:pStyle w:val="ListParagraph"/>
        <w:numPr>
          <w:ilvl w:val="0"/>
          <w:numId w:val="9"/>
        </w:numPr>
        <w:contextualSpacing w:val="0"/>
        <w:rPr>
          <w:rFonts w:ascii="Arial" w:eastAsia="Arial" w:hAnsi="Arial" w:cs="Arial"/>
          <w:sz w:val="24"/>
          <w:szCs w:val="24"/>
        </w:rPr>
      </w:pPr>
      <w:r w:rsidRPr="0DA6A03C">
        <w:rPr>
          <w:rFonts w:ascii="Arial" w:eastAsia="Arial" w:hAnsi="Arial" w:cs="Arial"/>
          <w:sz w:val="24"/>
          <w:szCs w:val="24"/>
        </w:rPr>
        <w:t>The fund cannot support revenue expenditure, including staff costs, administration, routine maintenance, ongoing management, marketing, training, volunteer coordination or other operational activities.</w:t>
      </w:r>
    </w:p>
    <w:p w14:paraId="4AA64EC0" w14:textId="22C63610" w:rsidR="00F85936" w:rsidRDefault="00F85936" w:rsidP="0DA6A03C">
      <w:pPr>
        <w:rPr>
          <w:rFonts w:ascii="Arial" w:eastAsia="Arial" w:hAnsi="Arial" w:cs="Arial"/>
          <w:color w:val="3B3838" w:themeColor="background2" w:themeShade="40"/>
          <w:sz w:val="24"/>
          <w:szCs w:val="24"/>
        </w:rPr>
      </w:pPr>
    </w:p>
    <w:p w14:paraId="5393373E" w14:textId="754C51E2" w:rsidR="00F85936" w:rsidRDefault="0CBFA589" w:rsidP="0DA6A03C">
      <w:pPr>
        <w:spacing w:before="240" w:after="240" w:line="259" w:lineRule="auto"/>
        <w:rPr>
          <w:rFonts w:ascii="Arial" w:eastAsia="Arial" w:hAnsi="Arial" w:cs="Arial"/>
          <w:sz w:val="24"/>
          <w:szCs w:val="24"/>
        </w:rPr>
      </w:pPr>
      <w:r w:rsidRPr="0DA6A03C">
        <w:rPr>
          <w:rFonts w:ascii="Arial" w:eastAsia="Arial" w:hAnsi="Arial" w:cs="Arial"/>
          <w:sz w:val="24"/>
          <w:szCs w:val="24"/>
        </w:rPr>
        <w:t>If you have a project that may be eligible for funding, please complete this expression of interest form providing the following details so that we can consider if your project is eligible.</w:t>
      </w:r>
      <w:r w:rsidR="4E5945CE" w:rsidRPr="0DA6A03C">
        <w:rPr>
          <w:rFonts w:ascii="Arial" w:eastAsia="Arial" w:hAnsi="Arial" w:cs="Arial"/>
          <w:color w:val="3B3838" w:themeColor="background2" w:themeShade="40"/>
          <w:sz w:val="24"/>
          <w:szCs w:val="24"/>
        </w:rPr>
        <w:t xml:space="preserve"> </w:t>
      </w:r>
      <w:r w:rsidR="7075E832" w:rsidRPr="0DA6A03C">
        <w:rPr>
          <w:rFonts w:ascii="Arial" w:eastAsia="Arial" w:hAnsi="Arial" w:cs="Arial"/>
          <w:sz w:val="24"/>
          <w:szCs w:val="24"/>
        </w:rPr>
        <w:t xml:space="preserve">Pre-application discussions do not constitute approval of a proposal and do not guarantee funding.  </w:t>
      </w:r>
    </w:p>
    <w:p w14:paraId="4470BAB8" w14:textId="53773F66" w:rsidR="22FE6A10" w:rsidRDefault="22FE6A10" w:rsidP="0DA6A03C">
      <w:pPr>
        <w:spacing w:after="160" w:line="276" w:lineRule="auto"/>
        <w:rPr>
          <w:rFonts w:ascii="Arial" w:eastAsia="Arial" w:hAnsi="Arial" w:cs="Arial"/>
          <w:sz w:val="24"/>
          <w:szCs w:val="24"/>
        </w:rPr>
      </w:pPr>
      <w:r w:rsidRPr="0DA6A03C">
        <w:rPr>
          <w:rFonts w:ascii="Arial" w:eastAsia="Arial" w:hAnsi="Arial" w:cs="Arial"/>
          <w:sz w:val="24"/>
          <w:szCs w:val="24"/>
        </w:rPr>
        <w:t>If you have questions about this opportunity, would like to confirm project eligibility or discuss an outline project idea, please contact Holger Schiller, Principal Sustainability Adviser by email</w:t>
      </w:r>
      <w:r w:rsidR="00E379A0">
        <w:rPr>
          <w:rFonts w:ascii="Arial" w:eastAsia="Arial" w:hAnsi="Arial" w:cs="Arial"/>
          <w:sz w:val="24"/>
          <w:szCs w:val="24"/>
        </w:rPr>
        <w:t>:</w:t>
      </w:r>
      <w:r w:rsidRPr="0DA6A03C">
        <w:rPr>
          <w:rFonts w:ascii="Arial" w:eastAsia="Arial" w:hAnsi="Arial" w:cs="Arial"/>
          <w:sz w:val="24"/>
          <w:szCs w:val="24"/>
        </w:rPr>
        <w:t xml:space="preserve"> </w:t>
      </w:r>
      <w:hyperlink r:id="rId16">
        <w:r w:rsidRPr="0DA6A03C">
          <w:rPr>
            <w:rStyle w:val="Hyperlink"/>
            <w:rFonts w:ascii="Arial" w:eastAsia="Arial" w:hAnsi="Arial" w:cs="Arial"/>
            <w:color w:val="467886"/>
            <w:sz w:val="24"/>
            <w:szCs w:val="24"/>
          </w:rPr>
          <w:t>naturefund@westsussex.gov.uk</w:t>
        </w:r>
      </w:hyperlink>
      <w:r w:rsidRPr="0DA6A03C">
        <w:rPr>
          <w:rFonts w:ascii="Arial" w:eastAsia="Arial" w:hAnsi="Arial" w:cs="Arial"/>
          <w:sz w:val="24"/>
          <w:szCs w:val="24"/>
        </w:rPr>
        <w:t xml:space="preserve"> or by phone</w:t>
      </w:r>
      <w:r w:rsidR="00E379A0">
        <w:rPr>
          <w:rFonts w:ascii="Arial" w:eastAsia="Arial" w:hAnsi="Arial" w:cs="Arial"/>
          <w:sz w:val="24"/>
          <w:szCs w:val="24"/>
        </w:rPr>
        <w:t>:</w:t>
      </w:r>
      <w:r w:rsidRPr="0DA6A03C">
        <w:rPr>
          <w:rFonts w:ascii="Arial" w:eastAsia="Arial" w:hAnsi="Arial" w:cs="Arial"/>
          <w:sz w:val="24"/>
          <w:szCs w:val="24"/>
        </w:rPr>
        <w:t xml:space="preserve"> 0330 222 9425.</w:t>
      </w:r>
    </w:p>
    <w:p w14:paraId="003F6B77" w14:textId="697C9682" w:rsidR="003E630B" w:rsidRDefault="003E630B" w:rsidP="0DA6A03C">
      <w:pPr>
        <w:rPr>
          <w:rFonts w:ascii="Arial" w:eastAsia="Arial" w:hAnsi="Arial" w:cs="Arial"/>
        </w:rPr>
      </w:pPr>
    </w:p>
    <w:p w14:paraId="210ADC13" w14:textId="77777777" w:rsidR="0046643F" w:rsidRDefault="0046643F" w:rsidP="0DA6A03C">
      <w:pPr>
        <w:rPr>
          <w:rFonts w:ascii="Arial" w:eastAsia="Arial" w:hAnsi="Arial" w:cs="Arial"/>
        </w:rPr>
      </w:pPr>
    </w:p>
    <w:p w14:paraId="59ACA533" w14:textId="77777777" w:rsidR="0046643F" w:rsidRDefault="0046643F" w:rsidP="0DA6A03C">
      <w:pPr>
        <w:rPr>
          <w:rFonts w:ascii="Arial" w:eastAsia="Arial" w:hAnsi="Arial" w:cs="Arial"/>
        </w:rPr>
      </w:pPr>
    </w:p>
    <w:p w14:paraId="150E78CB" w14:textId="1561C00F" w:rsidR="00AF4563" w:rsidRPr="00AF4563" w:rsidRDefault="00113D36" w:rsidP="00AF4563">
      <w:pPr>
        <w:pStyle w:val="Heading4"/>
        <w:numPr>
          <w:ilvl w:val="0"/>
          <w:numId w:val="13"/>
        </w:numPr>
        <w:spacing w:before="0" w:after="120"/>
        <w:ind w:left="426" w:hanging="437"/>
        <w:rPr>
          <w:rFonts w:ascii="Arial" w:eastAsia="Arial" w:hAnsi="Arial" w:cs="Arial"/>
          <w:sz w:val="36"/>
          <w:szCs w:val="36"/>
        </w:rPr>
      </w:pPr>
      <w:r w:rsidRPr="00AF4563">
        <w:rPr>
          <w:rFonts w:ascii="Arial" w:eastAsia="Arial" w:hAnsi="Arial" w:cs="Arial"/>
          <w:sz w:val="36"/>
          <w:szCs w:val="36"/>
        </w:rPr>
        <w:lastRenderedPageBreak/>
        <w:t>Expression of Interest (EoI</w:t>
      </w:r>
      <w:r w:rsidR="00D8697F" w:rsidRPr="00AF4563">
        <w:rPr>
          <w:rFonts w:ascii="Arial" w:eastAsia="Arial" w:hAnsi="Arial" w:cs="Arial"/>
          <w:sz w:val="36"/>
          <w:szCs w:val="36"/>
        </w:rPr>
        <w:t>)</w:t>
      </w:r>
    </w:p>
    <w:p w14:paraId="556917C4" w14:textId="5D24DEF8" w:rsidR="00AF7C7A" w:rsidRDefault="00E30508" w:rsidP="00D8697F">
      <w:pPr>
        <w:pStyle w:val="Heading4"/>
        <w:numPr>
          <w:ilvl w:val="1"/>
          <w:numId w:val="13"/>
        </w:numPr>
        <w:spacing w:before="0" w:after="120"/>
        <w:ind w:left="567" w:hanging="567"/>
        <w:rPr>
          <w:rFonts w:ascii="Arial" w:eastAsia="Arial" w:hAnsi="Arial" w:cs="Arial"/>
        </w:rPr>
      </w:pPr>
      <w:r w:rsidRPr="0DA6A03C">
        <w:rPr>
          <w:rFonts w:ascii="Arial" w:eastAsia="Arial" w:hAnsi="Arial" w:cs="Arial"/>
        </w:rPr>
        <w:t>Applicant details</w:t>
      </w:r>
    </w:p>
    <w:tbl>
      <w:tblPr>
        <w:tblStyle w:val="TableGrid"/>
        <w:tblW w:w="0" w:type="auto"/>
        <w:tblInd w:w="-5" w:type="dxa"/>
        <w:tblLook w:val="04A0" w:firstRow="1" w:lastRow="0" w:firstColumn="1" w:lastColumn="0" w:noHBand="0" w:noVBand="1"/>
      </w:tblPr>
      <w:tblGrid>
        <w:gridCol w:w="3402"/>
        <w:gridCol w:w="6339"/>
      </w:tblGrid>
      <w:tr w:rsidR="0DA6A03C" w14:paraId="5FF936EF" w14:textId="77777777" w:rsidTr="0DA6A03C">
        <w:trPr>
          <w:trHeight w:val="300"/>
        </w:trPr>
        <w:tc>
          <w:tcPr>
            <w:tcW w:w="3402" w:type="dxa"/>
            <w:shd w:val="clear" w:color="auto" w:fill="D9D9D9" w:themeFill="background1" w:themeFillShade="D9"/>
            <w:tcMar>
              <w:top w:w="85" w:type="dxa"/>
              <w:bottom w:w="85" w:type="dxa"/>
            </w:tcMar>
          </w:tcPr>
          <w:p w14:paraId="7F093967" w14:textId="306F4D03" w:rsidR="590F86F2" w:rsidRDefault="590F86F2"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 xml:space="preserve">Name of lead applicant </w:t>
            </w:r>
          </w:p>
        </w:tc>
        <w:tc>
          <w:tcPr>
            <w:tcW w:w="6339" w:type="dxa"/>
            <w:tcMar>
              <w:top w:w="85" w:type="dxa"/>
              <w:bottom w:w="85" w:type="dxa"/>
            </w:tcMar>
          </w:tcPr>
          <w:p w14:paraId="70BADBC7" w14:textId="6CB1114D" w:rsidR="0DA6A03C" w:rsidRDefault="0DA6A03C" w:rsidP="0DA6A03C">
            <w:pPr>
              <w:rPr>
                <w:rFonts w:ascii="Arial" w:eastAsia="Arial" w:hAnsi="Arial" w:cs="Arial"/>
                <w:color w:val="3B3838" w:themeColor="background2" w:themeShade="40"/>
                <w:sz w:val="24"/>
                <w:szCs w:val="24"/>
              </w:rPr>
            </w:pPr>
          </w:p>
        </w:tc>
      </w:tr>
      <w:tr w:rsidR="00AF7C7A" w:rsidRPr="00AF7C7A" w14:paraId="69B07352" w14:textId="77777777" w:rsidTr="0DA6A03C">
        <w:tc>
          <w:tcPr>
            <w:tcW w:w="3402" w:type="dxa"/>
            <w:shd w:val="clear" w:color="auto" w:fill="D9D9D9" w:themeFill="background1" w:themeFillShade="D9"/>
            <w:tcMar>
              <w:top w:w="85" w:type="dxa"/>
              <w:bottom w:w="85" w:type="dxa"/>
            </w:tcMar>
          </w:tcPr>
          <w:p w14:paraId="131E03FD" w14:textId="2B5EEE84" w:rsidR="00AF7C7A" w:rsidRPr="00AF7C7A" w:rsidRDefault="18673F9E"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Name of organisation</w:t>
            </w:r>
          </w:p>
        </w:tc>
        <w:tc>
          <w:tcPr>
            <w:tcW w:w="6339" w:type="dxa"/>
            <w:tcMar>
              <w:top w:w="85" w:type="dxa"/>
              <w:bottom w:w="85" w:type="dxa"/>
            </w:tcMar>
          </w:tcPr>
          <w:p w14:paraId="018BC27A" w14:textId="77777777" w:rsidR="00AF7C7A" w:rsidRPr="00AF7C7A" w:rsidRDefault="00AF7C7A" w:rsidP="0DA6A03C">
            <w:pPr>
              <w:rPr>
                <w:rFonts w:ascii="Arial" w:eastAsia="Arial" w:hAnsi="Arial" w:cs="Arial"/>
                <w:color w:val="3B3838" w:themeColor="background2" w:themeShade="40"/>
                <w:sz w:val="24"/>
                <w:szCs w:val="24"/>
              </w:rPr>
            </w:pPr>
          </w:p>
        </w:tc>
      </w:tr>
      <w:tr w:rsidR="00AF7C7A" w:rsidRPr="00AF7C7A" w14:paraId="39371B66" w14:textId="77777777" w:rsidTr="0DA6A03C">
        <w:tc>
          <w:tcPr>
            <w:tcW w:w="3402" w:type="dxa"/>
            <w:shd w:val="clear" w:color="auto" w:fill="D9D9D9" w:themeFill="background1" w:themeFillShade="D9"/>
            <w:tcMar>
              <w:top w:w="85" w:type="dxa"/>
              <w:bottom w:w="85" w:type="dxa"/>
            </w:tcMar>
          </w:tcPr>
          <w:p w14:paraId="35A31457" w14:textId="6EAABA07" w:rsidR="001E4121" w:rsidRPr="00AF7C7A" w:rsidRDefault="4A72F5E3"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Email</w:t>
            </w:r>
          </w:p>
        </w:tc>
        <w:tc>
          <w:tcPr>
            <w:tcW w:w="6339" w:type="dxa"/>
            <w:tcMar>
              <w:top w:w="85" w:type="dxa"/>
              <w:bottom w:w="85" w:type="dxa"/>
            </w:tcMar>
          </w:tcPr>
          <w:p w14:paraId="4C50220D" w14:textId="77777777" w:rsidR="00AF7C7A" w:rsidRPr="00AF7C7A" w:rsidRDefault="00AF7C7A" w:rsidP="0DA6A03C">
            <w:pPr>
              <w:rPr>
                <w:rFonts w:ascii="Arial" w:eastAsia="Arial" w:hAnsi="Arial" w:cs="Arial"/>
                <w:color w:val="3B3838" w:themeColor="background2" w:themeShade="40"/>
                <w:sz w:val="24"/>
                <w:szCs w:val="24"/>
              </w:rPr>
            </w:pPr>
          </w:p>
        </w:tc>
      </w:tr>
      <w:tr w:rsidR="00AF7C7A" w:rsidRPr="00AF7C7A" w14:paraId="2280B41B" w14:textId="77777777" w:rsidTr="0DA6A03C">
        <w:tc>
          <w:tcPr>
            <w:tcW w:w="3402" w:type="dxa"/>
            <w:shd w:val="clear" w:color="auto" w:fill="D9D9D9" w:themeFill="background1" w:themeFillShade="D9"/>
            <w:tcMar>
              <w:top w:w="85" w:type="dxa"/>
              <w:bottom w:w="85" w:type="dxa"/>
            </w:tcMar>
          </w:tcPr>
          <w:p w14:paraId="0640484D" w14:textId="6D333352" w:rsidR="00AF7C7A" w:rsidRPr="00AF7C7A" w:rsidRDefault="4A72F5E3"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 xml:space="preserve">Phone </w:t>
            </w:r>
          </w:p>
        </w:tc>
        <w:tc>
          <w:tcPr>
            <w:tcW w:w="6339" w:type="dxa"/>
            <w:tcMar>
              <w:top w:w="85" w:type="dxa"/>
              <w:bottom w:w="85" w:type="dxa"/>
            </w:tcMar>
          </w:tcPr>
          <w:p w14:paraId="6B226B71" w14:textId="77777777" w:rsidR="00AF7C7A" w:rsidRPr="00AF7C7A" w:rsidRDefault="00AF7C7A" w:rsidP="0DA6A03C">
            <w:pPr>
              <w:rPr>
                <w:rFonts w:ascii="Arial" w:eastAsia="Arial" w:hAnsi="Arial" w:cs="Arial"/>
                <w:color w:val="3B3838" w:themeColor="background2" w:themeShade="40"/>
                <w:sz w:val="24"/>
                <w:szCs w:val="24"/>
              </w:rPr>
            </w:pPr>
          </w:p>
        </w:tc>
      </w:tr>
    </w:tbl>
    <w:p w14:paraId="342D41F7" w14:textId="784BEE9D" w:rsidR="00E30508" w:rsidRPr="00AF7C7A" w:rsidRDefault="00E30508" w:rsidP="0DA6A03C">
      <w:pPr>
        <w:spacing w:after="0"/>
        <w:rPr>
          <w:rFonts w:ascii="Arial" w:eastAsia="Arial" w:hAnsi="Arial" w:cs="Arial"/>
          <w:color w:val="3B3838" w:themeColor="background2" w:themeShade="40"/>
        </w:rPr>
      </w:pPr>
    </w:p>
    <w:p w14:paraId="261217C0" w14:textId="77777777" w:rsidR="00194A49" w:rsidRDefault="00194A49" w:rsidP="0DA6A03C">
      <w:pPr>
        <w:spacing w:after="0"/>
        <w:rPr>
          <w:rFonts w:ascii="Arial" w:eastAsia="Arial" w:hAnsi="Arial" w:cs="Arial"/>
        </w:rPr>
      </w:pPr>
    </w:p>
    <w:p w14:paraId="524F53F9" w14:textId="7151F77E" w:rsidR="000809CC" w:rsidRPr="008B2C03" w:rsidRDefault="007E5DF6" w:rsidP="00D8697F">
      <w:pPr>
        <w:pStyle w:val="Heading4"/>
        <w:numPr>
          <w:ilvl w:val="1"/>
          <w:numId w:val="13"/>
        </w:numPr>
        <w:spacing w:before="0" w:after="120"/>
        <w:ind w:left="567" w:hanging="567"/>
        <w:rPr>
          <w:rFonts w:ascii="Arial" w:eastAsia="Arial" w:hAnsi="Arial" w:cs="Arial"/>
        </w:rPr>
      </w:pPr>
      <w:r w:rsidRPr="0DA6A03C">
        <w:rPr>
          <w:rFonts w:ascii="Arial" w:eastAsia="Arial" w:hAnsi="Arial" w:cs="Arial"/>
        </w:rPr>
        <w:t>Project</w:t>
      </w:r>
      <w:r w:rsidR="00446439" w:rsidRPr="0DA6A03C">
        <w:rPr>
          <w:rFonts w:ascii="Arial" w:eastAsia="Arial" w:hAnsi="Arial" w:cs="Arial"/>
        </w:rPr>
        <w:t xml:space="preserve"> </w:t>
      </w:r>
      <w:r w:rsidR="00DF7F2F" w:rsidRPr="0DA6A03C">
        <w:rPr>
          <w:rFonts w:ascii="Arial" w:eastAsia="Arial" w:hAnsi="Arial" w:cs="Arial"/>
        </w:rPr>
        <w:t>summary</w:t>
      </w:r>
    </w:p>
    <w:p w14:paraId="2719A9BF" w14:textId="3DA8CF91" w:rsidR="005C4D1A" w:rsidRDefault="6A29BD8F"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In the interests of brevity, bullet points can be used in answers.</w:t>
      </w:r>
    </w:p>
    <w:tbl>
      <w:tblPr>
        <w:tblStyle w:val="TableGrid"/>
        <w:tblW w:w="0" w:type="auto"/>
        <w:tblInd w:w="-5" w:type="dxa"/>
        <w:tblLook w:val="04A0" w:firstRow="1" w:lastRow="0" w:firstColumn="1" w:lastColumn="0" w:noHBand="0" w:noVBand="1"/>
      </w:tblPr>
      <w:tblGrid>
        <w:gridCol w:w="3402"/>
        <w:gridCol w:w="6339"/>
      </w:tblGrid>
      <w:tr w:rsidR="00DF7F2F" w:rsidRPr="00AF7C7A" w14:paraId="4DD7952F" w14:textId="77777777" w:rsidTr="0DA6A03C">
        <w:tc>
          <w:tcPr>
            <w:tcW w:w="3402" w:type="dxa"/>
            <w:shd w:val="clear" w:color="auto" w:fill="D9D9D9" w:themeFill="background1" w:themeFillShade="D9"/>
            <w:tcMar>
              <w:top w:w="85" w:type="dxa"/>
              <w:bottom w:w="85" w:type="dxa"/>
            </w:tcMar>
          </w:tcPr>
          <w:p w14:paraId="660EFBC8" w14:textId="5717691F" w:rsidR="00DF7F2F" w:rsidRPr="00AF7C7A" w:rsidRDefault="00DF7F2F"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 xml:space="preserve">Name of </w:t>
            </w:r>
            <w:r w:rsidR="007E5DF6" w:rsidRPr="0DA6A03C">
              <w:rPr>
                <w:rFonts w:ascii="Arial" w:eastAsia="Arial" w:hAnsi="Arial" w:cs="Arial"/>
                <w:color w:val="3B3838" w:themeColor="background2" w:themeShade="40"/>
                <w:sz w:val="24"/>
                <w:szCs w:val="24"/>
              </w:rPr>
              <w:t>project</w:t>
            </w:r>
          </w:p>
        </w:tc>
        <w:tc>
          <w:tcPr>
            <w:tcW w:w="6339" w:type="dxa"/>
            <w:tcMar>
              <w:top w:w="85" w:type="dxa"/>
              <w:bottom w:w="85" w:type="dxa"/>
            </w:tcMar>
          </w:tcPr>
          <w:p w14:paraId="67DE14F9" w14:textId="77777777" w:rsidR="00DF7F2F" w:rsidRPr="00AF7C7A" w:rsidRDefault="00DF7F2F" w:rsidP="0DA6A03C">
            <w:pPr>
              <w:rPr>
                <w:rFonts w:ascii="Arial" w:eastAsia="Arial" w:hAnsi="Arial" w:cs="Arial"/>
                <w:color w:val="3B3838" w:themeColor="background2" w:themeShade="40"/>
              </w:rPr>
            </w:pPr>
          </w:p>
        </w:tc>
      </w:tr>
      <w:tr w:rsidR="00836F4C" w:rsidRPr="00AF7C7A" w14:paraId="51E85C52" w14:textId="77777777" w:rsidTr="0DA6A03C">
        <w:tc>
          <w:tcPr>
            <w:tcW w:w="9741" w:type="dxa"/>
            <w:gridSpan w:val="2"/>
            <w:shd w:val="clear" w:color="auto" w:fill="D9D9D9" w:themeFill="background1" w:themeFillShade="D9"/>
            <w:tcMar>
              <w:top w:w="85" w:type="dxa"/>
              <w:bottom w:w="85" w:type="dxa"/>
            </w:tcMar>
          </w:tcPr>
          <w:p w14:paraId="4D5C0EF4" w14:textId="505DEE08" w:rsidR="00836F4C" w:rsidRPr="00D74F20" w:rsidRDefault="6176FE20" w:rsidP="0DA6A03C">
            <w:pPr>
              <w:rPr>
                <w:rFonts w:ascii="Arial" w:eastAsia="Arial" w:hAnsi="Arial" w:cs="Arial"/>
                <w:sz w:val="24"/>
                <w:szCs w:val="24"/>
              </w:rPr>
            </w:pPr>
            <w:r w:rsidRPr="00D74F20">
              <w:rPr>
                <w:rFonts w:ascii="Arial" w:eastAsia="Arial" w:hAnsi="Arial" w:cs="Arial"/>
                <w:sz w:val="24"/>
                <w:szCs w:val="24"/>
              </w:rPr>
              <w:t>Project summary – please describe the need for the project, its proposed outcomes and wider benefits, its current stage of development and deliverability, and any relevant local support or partnerships. (300 words maximum)</w:t>
            </w:r>
          </w:p>
          <w:p w14:paraId="57DCEFCC" w14:textId="1C2DB55F" w:rsidR="00836F4C" w:rsidRPr="00AF7C7A" w:rsidRDefault="00836F4C" w:rsidP="0DA6A03C">
            <w:pPr>
              <w:rPr>
                <w:rFonts w:ascii="Arial" w:eastAsia="Arial" w:hAnsi="Arial" w:cs="Arial"/>
                <w:color w:val="3B3838" w:themeColor="background2" w:themeShade="40"/>
              </w:rPr>
            </w:pPr>
          </w:p>
        </w:tc>
      </w:tr>
      <w:tr w:rsidR="00836F4C" w:rsidRPr="00AF7C7A" w14:paraId="302B490C" w14:textId="77777777" w:rsidTr="0DA6A03C">
        <w:tc>
          <w:tcPr>
            <w:tcW w:w="9741" w:type="dxa"/>
            <w:gridSpan w:val="2"/>
            <w:shd w:val="clear" w:color="auto" w:fill="FFFFFF" w:themeFill="background1"/>
            <w:tcMar>
              <w:top w:w="85" w:type="dxa"/>
              <w:bottom w:w="85" w:type="dxa"/>
            </w:tcMar>
          </w:tcPr>
          <w:p w14:paraId="1045D8C3" w14:textId="77777777" w:rsidR="00836F4C" w:rsidRDefault="00836F4C" w:rsidP="0DA6A03C">
            <w:pPr>
              <w:rPr>
                <w:rFonts w:ascii="Arial" w:eastAsia="Arial" w:hAnsi="Arial" w:cs="Arial"/>
                <w:color w:val="3B3838" w:themeColor="background2" w:themeShade="40"/>
                <w:sz w:val="24"/>
                <w:szCs w:val="24"/>
              </w:rPr>
            </w:pPr>
          </w:p>
          <w:p w14:paraId="438057CC" w14:textId="45B9C399" w:rsidR="1793E464" w:rsidRDefault="1793E464" w:rsidP="0DA6A03C">
            <w:pPr>
              <w:rPr>
                <w:rFonts w:ascii="Arial" w:eastAsia="Arial" w:hAnsi="Arial" w:cs="Arial"/>
                <w:color w:val="3B3838" w:themeColor="background2" w:themeShade="40"/>
                <w:sz w:val="24"/>
                <w:szCs w:val="24"/>
              </w:rPr>
            </w:pPr>
          </w:p>
          <w:p w14:paraId="50F00E82" w14:textId="0AC2EE67" w:rsidR="0DA6A03C" w:rsidRDefault="0DA6A03C" w:rsidP="0DA6A03C">
            <w:pPr>
              <w:rPr>
                <w:rFonts w:ascii="Arial" w:eastAsia="Arial" w:hAnsi="Arial" w:cs="Arial"/>
                <w:color w:val="3B3838" w:themeColor="background2" w:themeShade="40"/>
                <w:sz w:val="24"/>
                <w:szCs w:val="24"/>
              </w:rPr>
            </w:pPr>
          </w:p>
          <w:p w14:paraId="45C9F106" w14:textId="487B192B" w:rsidR="0DA6A03C" w:rsidRDefault="0DA6A03C" w:rsidP="0DA6A03C">
            <w:pPr>
              <w:rPr>
                <w:rFonts w:ascii="Arial" w:eastAsia="Arial" w:hAnsi="Arial" w:cs="Arial"/>
                <w:color w:val="3B3838" w:themeColor="background2" w:themeShade="40"/>
                <w:sz w:val="24"/>
                <w:szCs w:val="24"/>
              </w:rPr>
            </w:pPr>
          </w:p>
          <w:p w14:paraId="20C7B03F" w14:textId="6A41B9E7" w:rsidR="0DA6A03C" w:rsidRDefault="0DA6A03C" w:rsidP="0DA6A03C">
            <w:pPr>
              <w:rPr>
                <w:rFonts w:ascii="Arial" w:eastAsia="Arial" w:hAnsi="Arial" w:cs="Arial"/>
                <w:color w:val="3B3838" w:themeColor="background2" w:themeShade="40"/>
                <w:sz w:val="24"/>
                <w:szCs w:val="24"/>
              </w:rPr>
            </w:pPr>
          </w:p>
          <w:p w14:paraId="4ED27B1F" w14:textId="77777777" w:rsidR="00E538BB" w:rsidRDefault="00E538BB" w:rsidP="0DA6A03C">
            <w:pPr>
              <w:rPr>
                <w:rFonts w:ascii="Arial" w:eastAsia="Arial" w:hAnsi="Arial" w:cs="Arial"/>
                <w:color w:val="3B3838" w:themeColor="background2" w:themeShade="40"/>
                <w:sz w:val="24"/>
                <w:szCs w:val="24"/>
              </w:rPr>
            </w:pPr>
          </w:p>
          <w:p w14:paraId="2C6B6C6C" w14:textId="77777777" w:rsidR="00850994" w:rsidRPr="00AF7C7A" w:rsidRDefault="00850994" w:rsidP="0DA6A03C">
            <w:pPr>
              <w:rPr>
                <w:rFonts w:ascii="Arial" w:eastAsia="Arial" w:hAnsi="Arial" w:cs="Arial"/>
                <w:color w:val="3B3838" w:themeColor="background2" w:themeShade="40"/>
                <w:sz w:val="24"/>
                <w:szCs w:val="24"/>
              </w:rPr>
            </w:pPr>
          </w:p>
        </w:tc>
      </w:tr>
      <w:tr w:rsidR="00850994" w:rsidRPr="00AF7C7A" w14:paraId="34081DD5" w14:textId="77777777" w:rsidTr="0DA6A03C">
        <w:tc>
          <w:tcPr>
            <w:tcW w:w="9741" w:type="dxa"/>
            <w:gridSpan w:val="2"/>
            <w:shd w:val="clear" w:color="auto" w:fill="D9D9D9" w:themeFill="background1" w:themeFillShade="D9"/>
            <w:tcMar>
              <w:top w:w="85" w:type="dxa"/>
              <w:bottom w:w="85" w:type="dxa"/>
            </w:tcMar>
          </w:tcPr>
          <w:p w14:paraId="7B7B19C1" w14:textId="77777777" w:rsidR="00D74F20" w:rsidRDefault="142B990A" w:rsidP="0DA6A03C">
            <w:pPr>
              <w:spacing w:line="259" w:lineRule="auto"/>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 xml:space="preserve">How does the project </w:t>
            </w:r>
            <w:r w:rsidR="0B5659A3" w:rsidRPr="0DA6A03C">
              <w:rPr>
                <w:rFonts w:ascii="Arial" w:eastAsia="Arial" w:hAnsi="Arial" w:cs="Arial"/>
                <w:color w:val="3B3838" w:themeColor="background2" w:themeShade="40"/>
                <w:sz w:val="24"/>
                <w:szCs w:val="24"/>
              </w:rPr>
              <w:t xml:space="preserve">deliver against the </w:t>
            </w:r>
            <w:hyperlink r:id="rId17">
              <w:r w:rsidR="0B5659A3" w:rsidRPr="0DA6A03C">
                <w:rPr>
                  <w:rStyle w:val="Hyperlink"/>
                  <w:rFonts w:ascii="Arial" w:eastAsia="Arial" w:hAnsi="Arial" w:cs="Arial"/>
                  <w:sz w:val="24"/>
                  <w:szCs w:val="24"/>
                </w:rPr>
                <w:t xml:space="preserve">West Sussex </w:t>
              </w:r>
              <w:r w:rsidR="22A0A08C" w:rsidRPr="0DA6A03C">
                <w:rPr>
                  <w:rStyle w:val="Hyperlink"/>
                  <w:rFonts w:ascii="Arial" w:eastAsia="Arial" w:hAnsi="Arial" w:cs="Arial"/>
                  <w:sz w:val="24"/>
                  <w:szCs w:val="24"/>
                </w:rPr>
                <w:t>Local Nature Recovery Strategy</w:t>
              </w:r>
            </w:hyperlink>
            <w:r w:rsidR="3763F1D5" w:rsidRPr="0DA6A03C">
              <w:rPr>
                <w:rFonts w:ascii="Arial" w:eastAsia="Arial" w:hAnsi="Arial" w:cs="Arial"/>
                <w:color w:val="3B3838" w:themeColor="background2" w:themeShade="40"/>
                <w:sz w:val="24"/>
                <w:szCs w:val="24"/>
              </w:rPr>
              <w:t xml:space="preserve">, summarised in the 'Priorities for nature’s recovery in West Sussex' in </w:t>
            </w:r>
            <w:r w:rsidR="00D74F20">
              <w:rPr>
                <w:rFonts w:ascii="Arial" w:eastAsia="Arial" w:hAnsi="Arial" w:cs="Arial"/>
                <w:color w:val="3B3838" w:themeColor="background2" w:themeShade="40"/>
                <w:sz w:val="24"/>
                <w:szCs w:val="24"/>
              </w:rPr>
              <w:t>Table</w:t>
            </w:r>
            <w:r w:rsidR="3763F1D5" w:rsidRPr="0DA6A03C">
              <w:rPr>
                <w:rFonts w:ascii="Arial" w:eastAsia="Arial" w:hAnsi="Arial" w:cs="Arial"/>
                <w:color w:val="3B3838" w:themeColor="background2" w:themeShade="40"/>
                <w:sz w:val="24"/>
                <w:szCs w:val="24"/>
              </w:rPr>
              <w:t xml:space="preserve"> 1</w:t>
            </w:r>
            <w:r w:rsidR="00D74F20">
              <w:rPr>
                <w:rFonts w:ascii="Arial" w:eastAsia="Arial" w:hAnsi="Arial" w:cs="Arial"/>
                <w:color w:val="3B3838" w:themeColor="background2" w:themeShade="40"/>
                <w:sz w:val="24"/>
                <w:szCs w:val="24"/>
              </w:rPr>
              <w:t>?</w:t>
            </w:r>
            <w:r w:rsidR="3763F1D5" w:rsidRPr="0DA6A03C">
              <w:rPr>
                <w:rFonts w:ascii="Arial" w:eastAsia="Arial" w:hAnsi="Arial" w:cs="Arial"/>
                <w:color w:val="3B3838" w:themeColor="background2" w:themeShade="40"/>
                <w:sz w:val="24"/>
                <w:szCs w:val="24"/>
              </w:rPr>
              <w:t xml:space="preserve"> </w:t>
            </w:r>
          </w:p>
          <w:p w14:paraId="2DC685CF" w14:textId="52289F7B" w:rsidR="00850994" w:rsidRPr="00AF7C7A" w:rsidRDefault="22A0A08C" w:rsidP="0DA6A03C">
            <w:pPr>
              <w:spacing w:line="259" w:lineRule="auto"/>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(200 words)</w:t>
            </w:r>
          </w:p>
        </w:tc>
      </w:tr>
      <w:tr w:rsidR="00C23EC8" w:rsidRPr="00AF7C7A" w14:paraId="002773B1" w14:textId="77777777" w:rsidTr="0DA6A03C">
        <w:tc>
          <w:tcPr>
            <w:tcW w:w="9741" w:type="dxa"/>
            <w:gridSpan w:val="2"/>
            <w:tcMar>
              <w:top w:w="85" w:type="dxa"/>
              <w:bottom w:w="85" w:type="dxa"/>
            </w:tcMar>
          </w:tcPr>
          <w:p w14:paraId="31299763" w14:textId="77777777" w:rsidR="00C23EC8" w:rsidRDefault="00C23EC8" w:rsidP="0DA6A03C">
            <w:pPr>
              <w:rPr>
                <w:rFonts w:ascii="Arial" w:eastAsia="Arial" w:hAnsi="Arial" w:cs="Arial"/>
                <w:color w:val="3B3838" w:themeColor="background2" w:themeShade="40"/>
                <w:sz w:val="24"/>
                <w:szCs w:val="24"/>
              </w:rPr>
            </w:pPr>
          </w:p>
          <w:p w14:paraId="084847A6" w14:textId="77777777" w:rsidR="00C23EC8" w:rsidRDefault="00C23EC8" w:rsidP="0DA6A03C">
            <w:pPr>
              <w:rPr>
                <w:rFonts w:ascii="Arial" w:eastAsia="Arial" w:hAnsi="Arial" w:cs="Arial"/>
                <w:color w:val="3B3838" w:themeColor="background2" w:themeShade="40"/>
                <w:sz w:val="24"/>
                <w:szCs w:val="24"/>
              </w:rPr>
            </w:pPr>
          </w:p>
          <w:p w14:paraId="62F7EAFF" w14:textId="716A3F22" w:rsidR="0DA6A03C" w:rsidRDefault="0DA6A03C" w:rsidP="0DA6A03C">
            <w:pPr>
              <w:rPr>
                <w:rFonts w:ascii="Arial" w:eastAsia="Arial" w:hAnsi="Arial" w:cs="Arial"/>
                <w:color w:val="3B3838" w:themeColor="background2" w:themeShade="40"/>
                <w:sz w:val="24"/>
                <w:szCs w:val="24"/>
              </w:rPr>
            </w:pPr>
          </w:p>
          <w:p w14:paraId="00D697E3" w14:textId="67EF2D21" w:rsidR="0DA6A03C" w:rsidRDefault="0DA6A03C" w:rsidP="0DA6A03C">
            <w:pPr>
              <w:rPr>
                <w:rFonts w:ascii="Arial" w:eastAsia="Arial" w:hAnsi="Arial" w:cs="Arial"/>
                <w:color w:val="3B3838" w:themeColor="background2" w:themeShade="40"/>
                <w:sz w:val="24"/>
                <w:szCs w:val="24"/>
              </w:rPr>
            </w:pPr>
          </w:p>
          <w:p w14:paraId="4AE6C556" w14:textId="600C1DD5" w:rsidR="0DA6A03C" w:rsidRDefault="0DA6A03C" w:rsidP="0DA6A03C">
            <w:pPr>
              <w:rPr>
                <w:rFonts w:ascii="Arial" w:eastAsia="Arial" w:hAnsi="Arial" w:cs="Arial"/>
                <w:color w:val="3B3838" w:themeColor="background2" w:themeShade="40"/>
                <w:sz w:val="24"/>
                <w:szCs w:val="24"/>
              </w:rPr>
            </w:pPr>
          </w:p>
          <w:p w14:paraId="7C25159F" w14:textId="374439CB" w:rsidR="1793E464" w:rsidRDefault="1793E464" w:rsidP="0DA6A03C">
            <w:pPr>
              <w:rPr>
                <w:rFonts w:ascii="Arial" w:eastAsia="Arial" w:hAnsi="Arial" w:cs="Arial"/>
                <w:color w:val="3B3838" w:themeColor="background2" w:themeShade="40"/>
                <w:sz w:val="24"/>
                <w:szCs w:val="24"/>
              </w:rPr>
            </w:pPr>
          </w:p>
          <w:p w14:paraId="26BAF983" w14:textId="5E55CDE9" w:rsidR="1793E464" w:rsidRDefault="1793E464" w:rsidP="0DA6A03C">
            <w:pPr>
              <w:rPr>
                <w:rFonts w:ascii="Arial" w:eastAsia="Arial" w:hAnsi="Arial" w:cs="Arial"/>
                <w:color w:val="3B3838" w:themeColor="background2" w:themeShade="40"/>
                <w:sz w:val="24"/>
                <w:szCs w:val="24"/>
              </w:rPr>
            </w:pPr>
          </w:p>
          <w:p w14:paraId="03F24400" w14:textId="77777777" w:rsidR="00C23EC8" w:rsidRPr="00AF7C7A" w:rsidRDefault="00C23EC8" w:rsidP="0DA6A03C">
            <w:pPr>
              <w:rPr>
                <w:rFonts w:ascii="Arial" w:eastAsia="Arial" w:hAnsi="Arial" w:cs="Arial"/>
                <w:color w:val="3B3838" w:themeColor="background2" w:themeShade="40"/>
                <w:sz w:val="24"/>
                <w:szCs w:val="24"/>
              </w:rPr>
            </w:pPr>
          </w:p>
        </w:tc>
      </w:tr>
      <w:tr w:rsidR="00B51515" w:rsidRPr="00AF7C7A" w14:paraId="7FC169A2" w14:textId="77777777" w:rsidTr="0DA6A03C">
        <w:tc>
          <w:tcPr>
            <w:tcW w:w="3402" w:type="dxa"/>
            <w:shd w:val="clear" w:color="auto" w:fill="D9D9D9" w:themeFill="background1" w:themeFillShade="D9"/>
            <w:tcMar>
              <w:top w:w="85" w:type="dxa"/>
              <w:bottom w:w="85" w:type="dxa"/>
            </w:tcMar>
          </w:tcPr>
          <w:p w14:paraId="41079CF9" w14:textId="72129A23" w:rsidR="00B51515" w:rsidRDefault="7FB1486A"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 xml:space="preserve">Total </w:t>
            </w:r>
            <w:r w:rsidR="7F7417DB" w:rsidRPr="0DA6A03C">
              <w:rPr>
                <w:rFonts w:ascii="Arial" w:eastAsia="Arial" w:hAnsi="Arial" w:cs="Arial"/>
                <w:color w:val="3B3838" w:themeColor="background2" w:themeShade="40"/>
                <w:sz w:val="24"/>
                <w:szCs w:val="24"/>
              </w:rPr>
              <w:t>cost of project</w:t>
            </w:r>
          </w:p>
        </w:tc>
        <w:tc>
          <w:tcPr>
            <w:tcW w:w="6339" w:type="dxa"/>
            <w:tcMar>
              <w:top w:w="85" w:type="dxa"/>
              <w:bottom w:w="85" w:type="dxa"/>
            </w:tcMar>
          </w:tcPr>
          <w:p w14:paraId="5C1DD6AC" w14:textId="77777777" w:rsidR="00B51515" w:rsidRPr="00AF7C7A" w:rsidRDefault="00B51515" w:rsidP="0DA6A03C">
            <w:pPr>
              <w:rPr>
                <w:rFonts w:ascii="Arial" w:eastAsia="Arial" w:hAnsi="Arial" w:cs="Arial"/>
                <w:color w:val="3B3838" w:themeColor="background2" w:themeShade="40"/>
                <w:sz w:val="24"/>
                <w:szCs w:val="24"/>
              </w:rPr>
            </w:pPr>
          </w:p>
        </w:tc>
      </w:tr>
      <w:tr w:rsidR="006F548A" w:rsidRPr="00AF7C7A" w14:paraId="7C768833" w14:textId="77777777" w:rsidTr="0DA6A03C">
        <w:tc>
          <w:tcPr>
            <w:tcW w:w="3402" w:type="dxa"/>
            <w:shd w:val="clear" w:color="auto" w:fill="D9D9D9" w:themeFill="background1" w:themeFillShade="D9"/>
            <w:tcMar>
              <w:top w:w="85" w:type="dxa"/>
              <w:bottom w:w="85" w:type="dxa"/>
            </w:tcMar>
          </w:tcPr>
          <w:p w14:paraId="37824FAF" w14:textId="1ACA2DAD" w:rsidR="006F548A" w:rsidRDefault="7F7417DB"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Total WSCC grant requested</w:t>
            </w:r>
          </w:p>
        </w:tc>
        <w:tc>
          <w:tcPr>
            <w:tcW w:w="6339" w:type="dxa"/>
            <w:tcMar>
              <w:top w:w="85" w:type="dxa"/>
              <w:bottom w:w="85" w:type="dxa"/>
            </w:tcMar>
          </w:tcPr>
          <w:p w14:paraId="1D37B063" w14:textId="77777777" w:rsidR="006F548A" w:rsidRPr="00AF7C7A" w:rsidRDefault="006F548A" w:rsidP="0DA6A03C">
            <w:pPr>
              <w:rPr>
                <w:rFonts w:ascii="Arial" w:eastAsia="Arial" w:hAnsi="Arial" w:cs="Arial"/>
                <w:color w:val="3B3838" w:themeColor="background2" w:themeShade="40"/>
                <w:sz w:val="24"/>
                <w:szCs w:val="24"/>
              </w:rPr>
            </w:pPr>
          </w:p>
        </w:tc>
      </w:tr>
      <w:tr w:rsidR="0DA6A03C" w14:paraId="0714B352" w14:textId="77777777" w:rsidTr="0DA6A03C">
        <w:trPr>
          <w:trHeight w:val="300"/>
        </w:trPr>
        <w:tc>
          <w:tcPr>
            <w:tcW w:w="3402" w:type="dxa"/>
            <w:shd w:val="clear" w:color="auto" w:fill="D9D9D9" w:themeFill="background1" w:themeFillShade="D9"/>
            <w:tcMar>
              <w:top w:w="85" w:type="dxa"/>
              <w:bottom w:w="85" w:type="dxa"/>
            </w:tcMar>
          </w:tcPr>
          <w:p w14:paraId="14E3AB12" w14:textId="6E0F71FB" w:rsidR="006DDD84" w:rsidRDefault="006DDD84"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Total of any additional or match funding being pledged</w:t>
            </w:r>
            <w:r w:rsidR="5BA3A006" w:rsidRPr="0DA6A03C">
              <w:rPr>
                <w:rFonts w:ascii="Arial" w:eastAsia="Arial" w:hAnsi="Arial" w:cs="Arial"/>
                <w:color w:val="3B3838" w:themeColor="background2" w:themeShade="40"/>
                <w:sz w:val="24"/>
                <w:szCs w:val="24"/>
              </w:rPr>
              <w:t xml:space="preserve"> by applicant </w:t>
            </w:r>
          </w:p>
        </w:tc>
        <w:tc>
          <w:tcPr>
            <w:tcW w:w="6339" w:type="dxa"/>
            <w:tcMar>
              <w:top w:w="85" w:type="dxa"/>
              <w:bottom w:w="85" w:type="dxa"/>
            </w:tcMar>
          </w:tcPr>
          <w:p w14:paraId="22E07056" w14:textId="74E107F7" w:rsidR="0DA6A03C" w:rsidRDefault="0DA6A03C" w:rsidP="0DA6A03C">
            <w:pPr>
              <w:rPr>
                <w:rFonts w:ascii="Arial" w:eastAsia="Arial" w:hAnsi="Arial" w:cs="Arial"/>
                <w:color w:val="3B3838" w:themeColor="background2" w:themeShade="40"/>
                <w:sz w:val="24"/>
                <w:szCs w:val="24"/>
              </w:rPr>
            </w:pPr>
          </w:p>
        </w:tc>
      </w:tr>
    </w:tbl>
    <w:p w14:paraId="1B7FC441" w14:textId="0CBF9704" w:rsidR="00CE785D" w:rsidRDefault="00CE785D" w:rsidP="00D8697F">
      <w:pPr>
        <w:pStyle w:val="Heading4"/>
        <w:numPr>
          <w:ilvl w:val="1"/>
          <w:numId w:val="13"/>
        </w:numPr>
        <w:spacing w:before="0" w:after="120"/>
        <w:ind w:left="567" w:hanging="567"/>
        <w:rPr>
          <w:rFonts w:ascii="Arial" w:eastAsia="Arial" w:hAnsi="Arial" w:cs="Arial"/>
        </w:rPr>
      </w:pPr>
      <w:r w:rsidRPr="0DA6A03C">
        <w:rPr>
          <w:rFonts w:ascii="Arial" w:eastAsia="Arial" w:hAnsi="Arial" w:cs="Arial"/>
        </w:rPr>
        <w:lastRenderedPageBreak/>
        <w:t>Applicant sign</w:t>
      </w:r>
      <w:r w:rsidR="6816E543" w:rsidRPr="0DA6A03C">
        <w:rPr>
          <w:rFonts w:ascii="Arial" w:eastAsia="Arial" w:hAnsi="Arial" w:cs="Arial"/>
        </w:rPr>
        <w:t>ature</w:t>
      </w:r>
    </w:p>
    <w:tbl>
      <w:tblPr>
        <w:tblStyle w:val="TableGrid"/>
        <w:tblW w:w="0" w:type="auto"/>
        <w:tblInd w:w="-5" w:type="dxa"/>
        <w:tblLook w:val="04A0" w:firstRow="1" w:lastRow="0" w:firstColumn="1" w:lastColumn="0" w:noHBand="0" w:noVBand="1"/>
      </w:tblPr>
      <w:tblGrid>
        <w:gridCol w:w="3402"/>
        <w:gridCol w:w="6339"/>
      </w:tblGrid>
      <w:tr w:rsidR="00CE785D" w:rsidRPr="00AF7C7A" w14:paraId="688569F4" w14:textId="77777777" w:rsidTr="0DA6A03C">
        <w:tc>
          <w:tcPr>
            <w:tcW w:w="3402" w:type="dxa"/>
            <w:shd w:val="clear" w:color="auto" w:fill="D9D9D9" w:themeFill="background1" w:themeFillShade="D9"/>
            <w:tcMar>
              <w:top w:w="85" w:type="dxa"/>
              <w:bottom w:w="85" w:type="dxa"/>
            </w:tcMar>
          </w:tcPr>
          <w:p w14:paraId="71608E3A" w14:textId="77777777" w:rsidR="00CE785D" w:rsidRPr="00AF7C7A" w:rsidRDefault="00CE785D"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Name</w:t>
            </w:r>
          </w:p>
        </w:tc>
        <w:tc>
          <w:tcPr>
            <w:tcW w:w="6339" w:type="dxa"/>
            <w:tcMar>
              <w:top w:w="85" w:type="dxa"/>
              <w:bottom w:w="85" w:type="dxa"/>
            </w:tcMar>
          </w:tcPr>
          <w:p w14:paraId="203D3E22" w14:textId="77777777" w:rsidR="00CE785D" w:rsidRPr="00AF7C7A" w:rsidRDefault="00CE785D" w:rsidP="0DA6A03C">
            <w:pPr>
              <w:rPr>
                <w:rFonts w:ascii="Arial" w:eastAsia="Arial" w:hAnsi="Arial" w:cs="Arial"/>
                <w:color w:val="3B3838" w:themeColor="background2" w:themeShade="40"/>
                <w:sz w:val="24"/>
                <w:szCs w:val="24"/>
              </w:rPr>
            </w:pPr>
          </w:p>
        </w:tc>
      </w:tr>
      <w:tr w:rsidR="00CE785D" w:rsidRPr="00AF7C7A" w14:paraId="106E5609" w14:textId="77777777" w:rsidTr="0DA6A03C">
        <w:tc>
          <w:tcPr>
            <w:tcW w:w="3402" w:type="dxa"/>
            <w:shd w:val="clear" w:color="auto" w:fill="D9D9D9" w:themeFill="background1" w:themeFillShade="D9"/>
            <w:tcMar>
              <w:top w:w="85" w:type="dxa"/>
              <w:bottom w:w="85" w:type="dxa"/>
            </w:tcMar>
          </w:tcPr>
          <w:p w14:paraId="613E9A0B" w14:textId="77777777" w:rsidR="00CE785D" w:rsidRDefault="00CE785D"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Position</w:t>
            </w:r>
          </w:p>
        </w:tc>
        <w:tc>
          <w:tcPr>
            <w:tcW w:w="6339" w:type="dxa"/>
            <w:tcMar>
              <w:top w:w="85" w:type="dxa"/>
              <w:bottom w:w="85" w:type="dxa"/>
            </w:tcMar>
          </w:tcPr>
          <w:p w14:paraId="39A8811F" w14:textId="77777777" w:rsidR="00CE785D" w:rsidRPr="00AF7C7A" w:rsidRDefault="00CE785D" w:rsidP="0DA6A03C">
            <w:pPr>
              <w:rPr>
                <w:rFonts w:ascii="Arial" w:eastAsia="Arial" w:hAnsi="Arial" w:cs="Arial"/>
                <w:color w:val="3B3838" w:themeColor="background2" w:themeShade="40"/>
                <w:sz w:val="24"/>
                <w:szCs w:val="24"/>
              </w:rPr>
            </w:pPr>
          </w:p>
        </w:tc>
      </w:tr>
      <w:tr w:rsidR="00CE785D" w:rsidRPr="00AF7C7A" w14:paraId="7691F7AE" w14:textId="77777777" w:rsidTr="0DA6A03C">
        <w:tc>
          <w:tcPr>
            <w:tcW w:w="3402" w:type="dxa"/>
            <w:shd w:val="clear" w:color="auto" w:fill="D9D9D9" w:themeFill="background1" w:themeFillShade="D9"/>
            <w:tcMar>
              <w:top w:w="85" w:type="dxa"/>
              <w:bottom w:w="85" w:type="dxa"/>
            </w:tcMar>
          </w:tcPr>
          <w:p w14:paraId="73E74D97" w14:textId="77777777" w:rsidR="00CE785D" w:rsidRDefault="00CE785D" w:rsidP="0DA6A03C">
            <w:pPr>
              <w:rPr>
                <w:rFonts w:ascii="Arial" w:eastAsia="Arial" w:hAnsi="Arial" w:cs="Arial"/>
                <w:color w:val="3B3838" w:themeColor="background2" w:themeShade="40"/>
                <w:sz w:val="24"/>
                <w:szCs w:val="24"/>
              </w:rPr>
            </w:pPr>
            <w:r w:rsidRPr="0DA6A03C">
              <w:rPr>
                <w:rFonts w:ascii="Arial" w:eastAsia="Arial" w:hAnsi="Arial" w:cs="Arial"/>
                <w:color w:val="3B3838" w:themeColor="background2" w:themeShade="40"/>
                <w:sz w:val="24"/>
                <w:szCs w:val="24"/>
              </w:rPr>
              <w:t>Date</w:t>
            </w:r>
          </w:p>
        </w:tc>
        <w:tc>
          <w:tcPr>
            <w:tcW w:w="6339" w:type="dxa"/>
            <w:tcMar>
              <w:top w:w="85" w:type="dxa"/>
              <w:bottom w:w="85" w:type="dxa"/>
            </w:tcMar>
          </w:tcPr>
          <w:p w14:paraId="0B988E26" w14:textId="77777777" w:rsidR="00CE785D" w:rsidRPr="00AF7C7A" w:rsidRDefault="00CE785D" w:rsidP="0DA6A03C">
            <w:pPr>
              <w:rPr>
                <w:rFonts w:ascii="Arial" w:eastAsia="Arial" w:hAnsi="Arial" w:cs="Arial"/>
                <w:color w:val="3B3838" w:themeColor="background2" w:themeShade="40"/>
                <w:sz w:val="24"/>
                <w:szCs w:val="24"/>
              </w:rPr>
            </w:pPr>
          </w:p>
        </w:tc>
      </w:tr>
    </w:tbl>
    <w:p w14:paraId="274F6E44" w14:textId="77777777" w:rsidR="00541ABD" w:rsidRPr="00541ABD" w:rsidRDefault="00541ABD" w:rsidP="0DA6A03C">
      <w:pPr>
        <w:rPr>
          <w:rFonts w:ascii="Arial" w:eastAsia="Arial" w:hAnsi="Arial" w:cs="Arial"/>
        </w:rPr>
      </w:pPr>
    </w:p>
    <w:p w14:paraId="3D9229E1" w14:textId="5DCEA5C5" w:rsidR="03E97A27" w:rsidRDefault="03E97A27" w:rsidP="0DA6A03C">
      <w:pPr>
        <w:spacing w:line="259" w:lineRule="auto"/>
        <w:rPr>
          <w:rFonts w:ascii="Arial" w:eastAsia="Arial" w:hAnsi="Arial" w:cs="Arial"/>
          <w:b/>
          <w:bCs/>
          <w:sz w:val="24"/>
          <w:szCs w:val="24"/>
        </w:rPr>
      </w:pPr>
    </w:p>
    <w:p w14:paraId="3AAD60CB" w14:textId="6FCCEAD7" w:rsidR="03E97A27" w:rsidRDefault="01611185" w:rsidP="0DA6A03C">
      <w:pPr>
        <w:spacing w:line="259" w:lineRule="auto"/>
        <w:rPr>
          <w:rFonts w:ascii="Arial" w:eastAsia="Arial" w:hAnsi="Arial" w:cs="Arial"/>
          <w:b/>
          <w:bCs/>
          <w:sz w:val="24"/>
          <w:szCs w:val="24"/>
        </w:rPr>
      </w:pPr>
      <w:r w:rsidRPr="0DA6A03C">
        <w:rPr>
          <w:rFonts w:ascii="Arial" w:eastAsia="Arial" w:hAnsi="Arial" w:cs="Arial"/>
          <w:b/>
          <w:bCs/>
          <w:sz w:val="24"/>
          <w:szCs w:val="24"/>
        </w:rPr>
        <w:t xml:space="preserve">Please submit your completed EOI form to </w:t>
      </w:r>
      <w:hyperlink r:id="rId18">
        <w:r w:rsidRPr="0DA6A03C">
          <w:rPr>
            <w:rStyle w:val="Hyperlink"/>
            <w:rFonts w:ascii="Arial" w:eastAsia="Arial" w:hAnsi="Arial" w:cs="Arial"/>
            <w:b/>
            <w:bCs/>
            <w:color w:val="467886"/>
            <w:sz w:val="24"/>
            <w:szCs w:val="24"/>
          </w:rPr>
          <w:t>naturefund@westsussex.gov.uk.</w:t>
        </w:r>
      </w:hyperlink>
    </w:p>
    <w:p w14:paraId="2962BAC8" w14:textId="7A6B526E" w:rsidR="03E97A27" w:rsidRDefault="03E97A27" w:rsidP="0DA6A03C">
      <w:pPr>
        <w:spacing w:line="259" w:lineRule="auto"/>
        <w:rPr>
          <w:rFonts w:ascii="Arial" w:eastAsia="Arial" w:hAnsi="Arial" w:cs="Arial"/>
          <w:color w:val="467886"/>
          <w:u w:val="single"/>
        </w:rPr>
      </w:pPr>
    </w:p>
    <w:p w14:paraId="51BBAAD8" w14:textId="77777777" w:rsidR="00D8697F" w:rsidRDefault="00D8697F" w:rsidP="0DA6A03C">
      <w:pPr>
        <w:spacing w:line="259" w:lineRule="auto"/>
        <w:rPr>
          <w:rFonts w:ascii="Arial" w:eastAsia="Arial" w:hAnsi="Arial" w:cs="Arial"/>
          <w:color w:val="467886"/>
          <w:u w:val="single"/>
        </w:rPr>
      </w:pPr>
    </w:p>
    <w:p w14:paraId="0F6BF609" w14:textId="47E525D7" w:rsidR="03E97A27" w:rsidRDefault="68DEB312" w:rsidP="0DA6A03C">
      <w:pPr>
        <w:pStyle w:val="NoSpacing"/>
        <w:spacing w:line="259" w:lineRule="auto"/>
        <w:rPr>
          <w:rFonts w:ascii="Arial" w:eastAsia="Arial" w:hAnsi="Arial" w:cs="Arial"/>
          <w:b/>
          <w:bCs/>
          <w:sz w:val="24"/>
          <w:szCs w:val="24"/>
        </w:rPr>
      </w:pPr>
      <w:r w:rsidRPr="0DA6A03C">
        <w:rPr>
          <w:rFonts w:ascii="Arial" w:eastAsia="Arial" w:hAnsi="Arial" w:cs="Arial"/>
          <w:b/>
          <w:bCs/>
          <w:sz w:val="24"/>
          <w:szCs w:val="24"/>
        </w:rPr>
        <w:t>Table 1: Priorities for nature’s recovery in West Sussex</w:t>
      </w:r>
    </w:p>
    <w:tbl>
      <w:tblPr>
        <w:tblStyle w:val="TableGrid"/>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3097"/>
        <w:gridCol w:w="6629"/>
      </w:tblGrid>
      <w:tr w:rsidR="0DA6A03C" w14:paraId="53452606" w14:textId="77777777" w:rsidTr="00D8697F">
        <w:trPr>
          <w:trHeight w:val="300"/>
        </w:trPr>
        <w:tc>
          <w:tcPr>
            <w:tcW w:w="3097" w:type="dxa"/>
            <w:tcMar>
              <w:left w:w="108" w:type="dxa"/>
              <w:right w:w="108" w:type="dxa"/>
            </w:tcMar>
          </w:tcPr>
          <w:p w14:paraId="4C16A8C5" w14:textId="723CACCE"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Coastal Habitats </w:t>
            </w:r>
          </w:p>
        </w:tc>
        <w:tc>
          <w:tcPr>
            <w:tcW w:w="6629" w:type="dxa"/>
            <w:tcMar>
              <w:left w:w="108" w:type="dxa"/>
              <w:right w:w="108" w:type="dxa"/>
            </w:tcMar>
          </w:tcPr>
          <w:p w14:paraId="102182EF" w14:textId="061CA848"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C1. Support the expansion, restoration, enhancement and creation of coastal and inter-tidal habitats </w:t>
            </w:r>
          </w:p>
        </w:tc>
      </w:tr>
      <w:tr w:rsidR="0DA6A03C" w14:paraId="7023255E" w14:textId="77777777" w:rsidTr="00D8697F">
        <w:trPr>
          <w:trHeight w:val="300"/>
        </w:trPr>
        <w:tc>
          <w:tcPr>
            <w:tcW w:w="3097" w:type="dxa"/>
            <w:vMerge w:val="restart"/>
            <w:tcMar>
              <w:left w:w="108" w:type="dxa"/>
              <w:right w:w="108" w:type="dxa"/>
            </w:tcMar>
          </w:tcPr>
          <w:p w14:paraId="607768B1" w14:textId="5EC543C3"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Farmed landscape &amp; soils </w:t>
            </w:r>
          </w:p>
        </w:tc>
        <w:tc>
          <w:tcPr>
            <w:tcW w:w="6629" w:type="dxa"/>
            <w:tcMar>
              <w:left w:w="108" w:type="dxa"/>
              <w:right w:w="108" w:type="dxa"/>
            </w:tcMar>
          </w:tcPr>
          <w:p w14:paraId="163D2E52" w14:textId="2DC5A877"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FL1. Create and enhance opportunities for wildlife within the farmed landscape </w:t>
            </w:r>
          </w:p>
        </w:tc>
      </w:tr>
      <w:tr w:rsidR="0DA6A03C" w14:paraId="39BD4DF9" w14:textId="77777777" w:rsidTr="00D8697F">
        <w:trPr>
          <w:trHeight w:val="300"/>
        </w:trPr>
        <w:tc>
          <w:tcPr>
            <w:tcW w:w="3097" w:type="dxa"/>
            <w:vMerge/>
            <w:vAlign w:val="center"/>
          </w:tcPr>
          <w:p w14:paraId="352C088F" w14:textId="77777777" w:rsidR="00F2064C" w:rsidRDefault="00F2064C"/>
        </w:tc>
        <w:tc>
          <w:tcPr>
            <w:tcW w:w="6629" w:type="dxa"/>
            <w:tcMar>
              <w:left w:w="108" w:type="dxa"/>
              <w:right w:w="108" w:type="dxa"/>
            </w:tcMar>
          </w:tcPr>
          <w:p w14:paraId="32CDE393" w14:textId="69D6AC4E" w:rsidR="0DA6A03C" w:rsidRDefault="0DA6A03C" w:rsidP="0DA6A03C">
            <w:pPr>
              <w:rPr>
                <w:rFonts w:ascii="Arial" w:eastAsia="Arial" w:hAnsi="Arial" w:cs="Arial"/>
                <w:sz w:val="24"/>
                <w:szCs w:val="24"/>
              </w:rPr>
            </w:pPr>
            <w:r w:rsidRPr="0DA6A03C">
              <w:rPr>
                <w:rFonts w:ascii="Arial" w:eastAsia="Arial" w:hAnsi="Arial" w:cs="Arial"/>
                <w:sz w:val="24"/>
                <w:szCs w:val="24"/>
              </w:rPr>
              <w:t>SL1. Enhance soil habitats and their health to support biodiversity and improve ecosystem services</w:t>
            </w:r>
          </w:p>
        </w:tc>
      </w:tr>
      <w:tr w:rsidR="0DA6A03C" w14:paraId="79C44708" w14:textId="77777777" w:rsidTr="00D8697F">
        <w:trPr>
          <w:trHeight w:val="300"/>
        </w:trPr>
        <w:tc>
          <w:tcPr>
            <w:tcW w:w="3097" w:type="dxa"/>
            <w:tcMar>
              <w:left w:w="108" w:type="dxa"/>
              <w:right w:w="108" w:type="dxa"/>
            </w:tcMar>
          </w:tcPr>
          <w:p w14:paraId="5F2D663E" w14:textId="205D9B54"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Species-rich grasslands </w:t>
            </w:r>
          </w:p>
        </w:tc>
        <w:tc>
          <w:tcPr>
            <w:tcW w:w="6629" w:type="dxa"/>
            <w:tcMar>
              <w:left w:w="108" w:type="dxa"/>
              <w:right w:w="108" w:type="dxa"/>
            </w:tcMar>
          </w:tcPr>
          <w:p w14:paraId="24C72B9F" w14:textId="5B1D79E5" w:rsidR="0DA6A03C" w:rsidRDefault="0DA6A03C" w:rsidP="0DA6A03C">
            <w:pPr>
              <w:rPr>
                <w:rFonts w:ascii="Arial" w:eastAsia="Arial" w:hAnsi="Arial" w:cs="Arial"/>
                <w:sz w:val="24"/>
                <w:szCs w:val="24"/>
              </w:rPr>
            </w:pPr>
            <w:r w:rsidRPr="0DA6A03C">
              <w:rPr>
                <w:rFonts w:ascii="Arial" w:eastAsia="Arial" w:hAnsi="Arial" w:cs="Arial"/>
                <w:sz w:val="24"/>
                <w:szCs w:val="24"/>
              </w:rPr>
              <w:t>G1</w:t>
            </w:r>
            <w:r w:rsidR="0024189C">
              <w:rPr>
                <w:rFonts w:ascii="Arial" w:eastAsia="Arial" w:hAnsi="Arial" w:cs="Arial"/>
                <w:sz w:val="24"/>
                <w:szCs w:val="24"/>
              </w:rPr>
              <w:t>.</w:t>
            </w:r>
            <w:r w:rsidRPr="0DA6A03C">
              <w:rPr>
                <w:rFonts w:ascii="Arial" w:eastAsia="Arial" w:hAnsi="Arial" w:cs="Arial"/>
                <w:sz w:val="24"/>
                <w:szCs w:val="24"/>
              </w:rPr>
              <w:t xml:space="preserve"> Restore, expand, connect and enhance species-rich grasslands </w:t>
            </w:r>
          </w:p>
        </w:tc>
      </w:tr>
      <w:tr w:rsidR="0DA6A03C" w14:paraId="3743D880" w14:textId="77777777" w:rsidTr="00D8697F">
        <w:trPr>
          <w:trHeight w:val="300"/>
        </w:trPr>
        <w:tc>
          <w:tcPr>
            <w:tcW w:w="3097" w:type="dxa"/>
            <w:vMerge w:val="restart"/>
            <w:tcMar>
              <w:left w:w="108" w:type="dxa"/>
              <w:right w:w="108" w:type="dxa"/>
            </w:tcMar>
          </w:tcPr>
          <w:p w14:paraId="671A5C11" w14:textId="2F2AEE33"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Woodland, hedgerow &amp; scrub </w:t>
            </w:r>
          </w:p>
        </w:tc>
        <w:tc>
          <w:tcPr>
            <w:tcW w:w="6629" w:type="dxa"/>
            <w:tcMar>
              <w:left w:w="108" w:type="dxa"/>
              <w:right w:w="108" w:type="dxa"/>
            </w:tcMar>
          </w:tcPr>
          <w:p w14:paraId="0264BEB5" w14:textId="5D72A4C7"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W1. Enhance our existing woodland habitats*, improving quality and ecological diversity of habitats, structural diversity and resilience </w:t>
            </w:r>
          </w:p>
        </w:tc>
      </w:tr>
      <w:tr w:rsidR="0DA6A03C" w14:paraId="41B88956" w14:textId="77777777" w:rsidTr="00D8697F">
        <w:trPr>
          <w:trHeight w:val="300"/>
        </w:trPr>
        <w:tc>
          <w:tcPr>
            <w:tcW w:w="3097" w:type="dxa"/>
            <w:vMerge/>
            <w:vAlign w:val="center"/>
          </w:tcPr>
          <w:p w14:paraId="1F6BC4BA" w14:textId="77777777" w:rsidR="00F2064C" w:rsidRDefault="00F2064C"/>
        </w:tc>
        <w:tc>
          <w:tcPr>
            <w:tcW w:w="6629" w:type="dxa"/>
            <w:tcMar>
              <w:left w:w="108" w:type="dxa"/>
              <w:right w:w="108" w:type="dxa"/>
            </w:tcMar>
          </w:tcPr>
          <w:p w14:paraId="003CAEB9" w14:textId="11207D75"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W2. Create new woodland where this supports connectivity, biodiversity, ecosystem services and landscape character </w:t>
            </w:r>
          </w:p>
        </w:tc>
      </w:tr>
      <w:tr w:rsidR="0DA6A03C" w14:paraId="4A261D13" w14:textId="77777777" w:rsidTr="00D8697F">
        <w:trPr>
          <w:trHeight w:val="300"/>
        </w:trPr>
        <w:tc>
          <w:tcPr>
            <w:tcW w:w="3097" w:type="dxa"/>
            <w:vMerge/>
            <w:vAlign w:val="center"/>
          </w:tcPr>
          <w:p w14:paraId="3C87C44F" w14:textId="77777777" w:rsidR="00F2064C" w:rsidRDefault="00F2064C"/>
        </w:tc>
        <w:tc>
          <w:tcPr>
            <w:tcW w:w="6629" w:type="dxa"/>
            <w:tcMar>
              <w:left w:w="108" w:type="dxa"/>
              <w:right w:w="108" w:type="dxa"/>
            </w:tcMar>
          </w:tcPr>
          <w:p w14:paraId="4227138A" w14:textId="39C3BCA0"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W3. Enhance and expand our urban treescapes, taking opportunities to establish new urban (and urban fringe) woodland and street trees where this will support biodiversity and deliver multiple benefits </w:t>
            </w:r>
          </w:p>
        </w:tc>
      </w:tr>
      <w:tr w:rsidR="0DA6A03C" w14:paraId="3757E7AC" w14:textId="77777777" w:rsidTr="00D8697F">
        <w:trPr>
          <w:trHeight w:val="300"/>
        </w:trPr>
        <w:tc>
          <w:tcPr>
            <w:tcW w:w="3097" w:type="dxa"/>
            <w:vMerge w:val="restart"/>
            <w:tcMar>
              <w:left w:w="108" w:type="dxa"/>
              <w:right w:w="108" w:type="dxa"/>
            </w:tcMar>
          </w:tcPr>
          <w:p w14:paraId="6AE9AD82" w14:textId="6B596E3E"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Lowland heathland &amp; sandstone outcrops </w:t>
            </w:r>
          </w:p>
        </w:tc>
        <w:tc>
          <w:tcPr>
            <w:tcW w:w="6629" w:type="dxa"/>
            <w:tcMar>
              <w:left w:w="108" w:type="dxa"/>
              <w:right w:w="108" w:type="dxa"/>
            </w:tcMar>
          </w:tcPr>
          <w:p w14:paraId="22BE6055" w14:textId="28044F9F"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H1. Expand, enhance and better connect lowland heathland and associated habitats </w:t>
            </w:r>
          </w:p>
        </w:tc>
      </w:tr>
      <w:tr w:rsidR="0DA6A03C" w14:paraId="62B1E5C0" w14:textId="77777777" w:rsidTr="00D8697F">
        <w:trPr>
          <w:trHeight w:val="300"/>
        </w:trPr>
        <w:tc>
          <w:tcPr>
            <w:tcW w:w="3097" w:type="dxa"/>
            <w:vMerge/>
            <w:vAlign w:val="center"/>
          </w:tcPr>
          <w:p w14:paraId="17544B6D" w14:textId="77777777" w:rsidR="00F2064C" w:rsidRDefault="00F2064C"/>
        </w:tc>
        <w:tc>
          <w:tcPr>
            <w:tcW w:w="6629" w:type="dxa"/>
            <w:tcMar>
              <w:left w:w="108" w:type="dxa"/>
              <w:right w:w="108" w:type="dxa"/>
            </w:tcMar>
          </w:tcPr>
          <w:p w14:paraId="525F0E9F" w14:textId="4D558BE7" w:rsidR="0DA6A03C" w:rsidRDefault="0DA6A03C" w:rsidP="0DA6A03C">
            <w:pPr>
              <w:rPr>
                <w:rFonts w:ascii="Arial" w:eastAsia="Arial" w:hAnsi="Arial" w:cs="Arial"/>
                <w:sz w:val="24"/>
                <w:szCs w:val="24"/>
              </w:rPr>
            </w:pPr>
            <w:r w:rsidRPr="0DA6A03C">
              <w:rPr>
                <w:rFonts w:ascii="Arial" w:eastAsia="Arial" w:hAnsi="Arial" w:cs="Arial"/>
                <w:sz w:val="24"/>
                <w:szCs w:val="24"/>
              </w:rPr>
              <w:t>SO1. (Sandstone outcrops). Enhance the unique biodiversity of the sandstone outcrops of the High Weald</w:t>
            </w:r>
          </w:p>
        </w:tc>
      </w:tr>
      <w:tr w:rsidR="0DA6A03C" w14:paraId="510662A6" w14:textId="77777777" w:rsidTr="00D8697F">
        <w:trPr>
          <w:trHeight w:val="300"/>
        </w:trPr>
        <w:tc>
          <w:tcPr>
            <w:tcW w:w="3097" w:type="dxa"/>
            <w:vMerge w:val="restart"/>
            <w:tcMar>
              <w:left w:w="108" w:type="dxa"/>
              <w:right w:w="108" w:type="dxa"/>
            </w:tcMar>
          </w:tcPr>
          <w:p w14:paraId="00E92B26" w14:textId="2F2691B7"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Rivers, streams &amp; aquifers </w:t>
            </w:r>
          </w:p>
        </w:tc>
        <w:tc>
          <w:tcPr>
            <w:tcW w:w="6629" w:type="dxa"/>
            <w:tcMar>
              <w:left w:w="108" w:type="dxa"/>
              <w:right w:w="108" w:type="dxa"/>
            </w:tcMar>
          </w:tcPr>
          <w:p w14:paraId="6B094E42" w14:textId="14DA1AB7" w:rsidR="0DA6A03C" w:rsidRDefault="0DA6A03C" w:rsidP="0DA6A03C">
            <w:pPr>
              <w:rPr>
                <w:rFonts w:ascii="Arial" w:eastAsia="Arial" w:hAnsi="Arial" w:cs="Arial"/>
                <w:sz w:val="24"/>
                <w:szCs w:val="24"/>
              </w:rPr>
            </w:pPr>
            <w:r w:rsidRPr="0DA6A03C">
              <w:rPr>
                <w:rFonts w:ascii="Arial" w:eastAsia="Arial" w:hAnsi="Arial" w:cs="Arial"/>
                <w:sz w:val="24"/>
                <w:szCs w:val="24"/>
              </w:rPr>
              <w:t>R1</w:t>
            </w:r>
            <w:r w:rsidR="0024189C">
              <w:rPr>
                <w:rFonts w:ascii="Arial" w:eastAsia="Arial" w:hAnsi="Arial" w:cs="Arial"/>
                <w:sz w:val="24"/>
                <w:szCs w:val="24"/>
              </w:rPr>
              <w:t>.</w:t>
            </w:r>
            <w:r w:rsidRPr="0DA6A03C">
              <w:rPr>
                <w:rFonts w:ascii="Arial" w:eastAsia="Arial" w:hAnsi="Arial" w:cs="Arial"/>
                <w:sz w:val="24"/>
                <w:szCs w:val="24"/>
              </w:rPr>
              <w:t xml:space="preserve"> (Rivers and river systems). Support the recovery of our rivers and river systems*, their health, biodiversity and natural functions. </w:t>
            </w:r>
          </w:p>
        </w:tc>
      </w:tr>
      <w:tr w:rsidR="0DA6A03C" w14:paraId="4E557E3E" w14:textId="77777777" w:rsidTr="00D8697F">
        <w:trPr>
          <w:trHeight w:val="300"/>
        </w:trPr>
        <w:tc>
          <w:tcPr>
            <w:tcW w:w="3097" w:type="dxa"/>
            <w:vMerge/>
            <w:vAlign w:val="center"/>
          </w:tcPr>
          <w:p w14:paraId="419F5959" w14:textId="77777777" w:rsidR="00F2064C" w:rsidRDefault="00F2064C"/>
        </w:tc>
        <w:tc>
          <w:tcPr>
            <w:tcW w:w="6629" w:type="dxa"/>
            <w:tcMar>
              <w:left w:w="108" w:type="dxa"/>
              <w:right w:w="108" w:type="dxa"/>
            </w:tcMar>
          </w:tcPr>
          <w:p w14:paraId="663C32D0" w14:textId="0E3F8DC3" w:rsidR="0DA6A03C" w:rsidRDefault="0DA6A03C" w:rsidP="0DA6A03C">
            <w:pPr>
              <w:rPr>
                <w:rFonts w:ascii="Arial" w:eastAsia="Arial" w:hAnsi="Arial" w:cs="Arial"/>
                <w:sz w:val="24"/>
                <w:szCs w:val="24"/>
              </w:rPr>
            </w:pPr>
            <w:r w:rsidRPr="0DA6A03C">
              <w:rPr>
                <w:rFonts w:ascii="Arial" w:eastAsia="Arial" w:hAnsi="Arial" w:cs="Arial"/>
                <w:sz w:val="24"/>
                <w:szCs w:val="24"/>
              </w:rPr>
              <w:t>R2</w:t>
            </w:r>
            <w:r w:rsidR="0024189C">
              <w:rPr>
                <w:rFonts w:ascii="Arial" w:eastAsia="Arial" w:hAnsi="Arial" w:cs="Arial"/>
                <w:sz w:val="24"/>
                <w:szCs w:val="24"/>
              </w:rPr>
              <w:t>.</w:t>
            </w:r>
            <w:r w:rsidRPr="0DA6A03C">
              <w:rPr>
                <w:rFonts w:ascii="Arial" w:eastAsia="Arial" w:hAnsi="Arial" w:cs="Arial"/>
                <w:sz w:val="24"/>
                <w:szCs w:val="24"/>
              </w:rPr>
              <w:t xml:space="preserve"> (chalk streams). Support the recovery and resilience of our chalk streams and their unique biodiversity.</w:t>
            </w:r>
          </w:p>
        </w:tc>
      </w:tr>
      <w:tr w:rsidR="0DA6A03C" w14:paraId="6A7CAC24" w14:textId="77777777" w:rsidTr="00D8697F">
        <w:trPr>
          <w:trHeight w:val="300"/>
        </w:trPr>
        <w:tc>
          <w:tcPr>
            <w:tcW w:w="3097" w:type="dxa"/>
            <w:vMerge/>
            <w:vAlign w:val="center"/>
          </w:tcPr>
          <w:p w14:paraId="6EEFB03F" w14:textId="77777777" w:rsidR="00F2064C" w:rsidRDefault="00F2064C"/>
        </w:tc>
        <w:tc>
          <w:tcPr>
            <w:tcW w:w="6629" w:type="dxa"/>
            <w:tcMar>
              <w:left w:w="108" w:type="dxa"/>
              <w:right w:w="108" w:type="dxa"/>
            </w:tcMar>
          </w:tcPr>
          <w:p w14:paraId="57C45179" w14:textId="372E3CEB" w:rsidR="0DA6A03C" w:rsidRDefault="0DA6A03C" w:rsidP="0DA6A03C">
            <w:pPr>
              <w:rPr>
                <w:rFonts w:ascii="Arial" w:eastAsia="Arial" w:hAnsi="Arial" w:cs="Arial"/>
                <w:sz w:val="24"/>
                <w:szCs w:val="24"/>
              </w:rPr>
            </w:pPr>
            <w:r w:rsidRPr="0DA6A03C">
              <w:rPr>
                <w:rFonts w:ascii="Arial" w:eastAsia="Arial" w:hAnsi="Arial" w:cs="Arial"/>
                <w:sz w:val="24"/>
                <w:szCs w:val="24"/>
              </w:rPr>
              <w:t>A1</w:t>
            </w:r>
            <w:r w:rsidR="0024189C">
              <w:rPr>
                <w:rFonts w:ascii="Arial" w:eastAsia="Arial" w:hAnsi="Arial" w:cs="Arial"/>
                <w:sz w:val="24"/>
                <w:szCs w:val="24"/>
              </w:rPr>
              <w:t>.</w:t>
            </w:r>
            <w:r w:rsidRPr="0DA6A03C">
              <w:rPr>
                <w:rFonts w:ascii="Arial" w:eastAsia="Arial" w:hAnsi="Arial" w:cs="Arial"/>
                <w:sz w:val="24"/>
                <w:szCs w:val="24"/>
              </w:rPr>
              <w:t xml:space="preserve"> (Aquifers). Support the health and function of our aquifers</w:t>
            </w:r>
          </w:p>
        </w:tc>
      </w:tr>
      <w:tr w:rsidR="0DA6A03C" w14:paraId="3D1040D6" w14:textId="77777777" w:rsidTr="00D8697F">
        <w:trPr>
          <w:trHeight w:val="300"/>
        </w:trPr>
        <w:tc>
          <w:tcPr>
            <w:tcW w:w="3097" w:type="dxa"/>
            <w:vMerge w:val="restart"/>
            <w:tcMar>
              <w:left w:w="108" w:type="dxa"/>
              <w:right w:w="108" w:type="dxa"/>
            </w:tcMar>
          </w:tcPr>
          <w:p w14:paraId="3D6D4C0E" w14:textId="6FE07828"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Wetlands &amp; standing water bodies </w:t>
            </w:r>
          </w:p>
        </w:tc>
        <w:tc>
          <w:tcPr>
            <w:tcW w:w="6629" w:type="dxa"/>
            <w:tcMar>
              <w:left w:w="108" w:type="dxa"/>
              <w:right w:w="108" w:type="dxa"/>
            </w:tcMar>
          </w:tcPr>
          <w:p w14:paraId="531A2A52" w14:textId="03E3DD5D" w:rsidR="0DA6A03C" w:rsidRDefault="0DA6A03C" w:rsidP="0DA6A03C">
            <w:pPr>
              <w:rPr>
                <w:rFonts w:ascii="Arial" w:eastAsia="Arial" w:hAnsi="Arial" w:cs="Arial"/>
                <w:sz w:val="24"/>
                <w:szCs w:val="24"/>
              </w:rPr>
            </w:pPr>
            <w:r w:rsidRPr="0DA6A03C">
              <w:rPr>
                <w:rFonts w:ascii="Arial" w:eastAsia="Arial" w:hAnsi="Arial" w:cs="Arial"/>
                <w:sz w:val="24"/>
                <w:szCs w:val="24"/>
              </w:rPr>
              <w:t>Wt1</w:t>
            </w:r>
            <w:r w:rsidR="0024189C">
              <w:rPr>
                <w:rFonts w:ascii="Arial" w:eastAsia="Arial" w:hAnsi="Arial" w:cs="Arial"/>
                <w:sz w:val="24"/>
                <w:szCs w:val="24"/>
              </w:rPr>
              <w:t>.</w:t>
            </w:r>
            <w:r w:rsidRPr="0DA6A03C">
              <w:rPr>
                <w:rFonts w:ascii="Arial" w:eastAsia="Arial" w:hAnsi="Arial" w:cs="Arial"/>
                <w:sz w:val="24"/>
                <w:szCs w:val="24"/>
              </w:rPr>
              <w:t xml:space="preserve"> (Wetland habitats). Restore and enhance our existing wetland habitats* and create new wetlands particularly where this will expand and connect existing sites. </w:t>
            </w:r>
          </w:p>
        </w:tc>
      </w:tr>
      <w:tr w:rsidR="0DA6A03C" w14:paraId="6084446D" w14:textId="77777777" w:rsidTr="00D8697F">
        <w:trPr>
          <w:trHeight w:val="300"/>
        </w:trPr>
        <w:tc>
          <w:tcPr>
            <w:tcW w:w="3097" w:type="dxa"/>
            <w:vMerge/>
            <w:vAlign w:val="center"/>
          </w:tcPr>
          <w:p w14:paraId="196F9195" w14:textId="77777777" w:rsidR="00F2064C" w:rsidRDefault="00F2064C"/>
        </w:tc>
        <w:tc>
          <w:tcPr>
            <w:tcW w:w="6629" w:type="dxa"/>
            <w:tcMar>
              <w:left w:w="108" w:type="dxa"/>
              <w:right w:w="108" w:type="dxa"/>
            </w:tcMar>
          </w:tcPr>
          <w:p w14:paraId="281004D8" w14:textId="20C205DE" w:rsidR="0DA6A03C" w:rsidRDefault="0DA6A03C" w:rsidP="0DA6A03C">
            <w:pPr>
              <w:rPr>
                <w:rFonts w:ascii="Arial" w:eastAsia="Arial" w:hAnsi="Arial" w:cs="Arial"/>
                <w:sz w:val="24"/>
                <w:szCs w:val="24"/>
              </w:rPr>
            </w:pPr>
            <w:r w:rsidRPr="0DA6A03C">
              <w:rPr>
                <w:rFonts w:ascii="Arial" w:eastAsia="Arial" w:hAnsi="Arial" w:cs="Arial"/>
                <w:sz w:val="24"/>
                <w:szCs w:val="24"/>
              </w:rPr>
              <w:t>SWB1</w:t>
            </w:r>
            <w:r w:rsidR="00056133">
              <w:rPr>
                <w:rFonts w:ascii="Arial" w:eastAsia="Arial" w:hAnsi="Arial" w:cs="Arial"/>
                <w:sz w:val="24"/>
                <w:szCs w:val="24"/>
              </w:rPr>
              <w:t>.</w:t>
            </w:r>
            <w:r w:rsidRPr="0DA6A03C">
              <w:rPr>
                <w:rFonts w:ascii="Arial" w:eastAsia="Arial" w:hAnsi="Arial" w:cs="Arial"/>
                <w:sz w:val="24"/>
                <w:szCs w:val="24"/>
              </w:rPr>
              <w:t xml:space="preserve"> Standing water bodies (SWB). (reservoirs, lakes, ponds and ditches). Restore and enhance existing standing </w:t>
            </w:r>
            <w:r w:rsidRPr="0DA6A03C">
              <w:rPr>
                <w:rFonts w:ascii="Arial" w:eastAsia="Arial" w:hAnsi="Arial" w:cs="Arial"/>
                <w:sz w:val="24"/>
                <w:szCs w:val="24"/>
              </w:rPr>
              <w:lastRenderedPageBreak/>
              <w:t>water bodies and create new standing water body habitat for biodiversity and other benefits.</w:t>
            </w:r>
          </w:p>
        </w:tc>
      </w:tr>
      <w:tr w:rsidR="0DA6A03C" w14:paraId="3A3CD029" w14:textId="77777777" w:rsidTr="00D8697F">
        <w:trPr>
          <w:trHeight w:val="300"/>
        </w:trPr>
        <w:tc>
          <w:tcPr>
            <w:tcW w:w="3097" w:type="dxa"/>
            <w:vMerge w:val="restart"/>
            <w:tcMar>
              <w:left w:w="108" w:type="dxa"/>
              <w:right w:w="108" w:type="dxa"/>
            </w:tcMar>
          </w:tcPr>
          <w:p w14:paraId="658D7D86" w14:textId="5C2FEE48" w:rsidR="0DA6A03C" w:rsidRDefault="0DA6A03C" w:rsidP="0DA6A03C">
            <w:pPr>
              <w:rPr>
                <w:rFonts w:ascii="Arial" w:eastAsia="Arial" w:hAnsi="Arial" w:cs="Arial"/>
                <w:sz w:val="24"/>
                <w:szCs w:val="24"/>
              </w:rPr>
            </w:pPr>
            <w:r w:rsidRPr="0DA6A03C">
              <w:rPr>
                <w:rFonts w:ascii="Arial" w:eastAsia="Arial" w:hAnsi="Arial" w:cs="Arial"/>
                <w:sz w:val="24"/>
                <w:szCs w:val="24"/>
              </w:rPr>
              <w:lastRenderedPageBreak/>
              <w:t xml:space="preserve">Urban Nature </w:t>
            </w:r>
          </w:p>
        </w:tc>
        <w:tc>
          <w:tcPr>
            <w:tcW w:w="6629" w:type="dxa"/>
            <w:tcMar>
              <w:left w:w="108" w:type="dxa"/>
              <w:right w:w="108" w:type="dxa"/>
            </w:tcMar>
          </w:tcPr>
          <w:p w14:paraId="37832528" w14:textId="029E07E7"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U1. Create and connect new nature-rich areas within the urban environment, for the benefit of wildlife and people </w:t>
            </w:r>
          </w:p>
        </w:tc>
      </w:tr>
      <w:tr w:rsidR="0DA6A03C" w14:paraId="30373077" w14:textId="77777777" w:rsidTr="00D8697F">
        <w:trPr>
          <w:trHeight w:val="300"/>
        </w:trPr>
        <w:tc>
          <w:tcPr>
            <w:tcW w:w="3097" w:type="dxa"/>
            <w:vMerge/>
            <w:vAlign w:val="center"/>
          </w:tcPr>
          <w:p w14:paraId="3C0B4CE3" w14:textId="77777777" w:rsidR="00F2064C" w:rsidRDefault="00F2064C"/>
        </w:tc>
        <w:tc>
          <w:tcPr>
            <w:tcW w:w="6629" w:type="dxa"/>
            <w:tcMar>
              <w:left w:w="108" w:type="dxa"/>
              <w:right w:w="108" w:type="dxa"/>
            </w:tcMar>
          </w:tcPr>
          <w:p w14:paraId="268AFB2E" w14:textId="308A9B81" w:rsidR="0DA6A03C" w:rsidRDefault="0DA6A03C" w:rsidP="0DA6A03C">
            <w:pPr>
              <w:rPr>
                <w:rFonts w:ascii="Arial" w:eastAsia="Arial" w:hAnsi="Arial" w:cs="Arial"/>
                <w:sz w:val="24"/>
                <w:szCs w:val="24"/>
              </w:rPr>
            </w:pPr>
            <w:r w:rsidRPr="0DA6A03C">
              <w:rPr>
                <w:rFonts w:ascii="Arial" w:eastAsia="Arial" w:hAnsi="Arial" w:cs="Arial"/>
                <w:sz w:val="24"/>
                <w:szCs w:val="24"/>
              </w:rPr>
              <w:t>U2. Enhance the value for nature of existing parks, buildings and other blue/green spaces</w:t>
            </w:r>
          </w:p>
        </w:tc>
      </w:tr>
      <w:tr w:rsidR="0DA6A03C" w14:paraId="02D34C19" w14:textId="77777777" w:rsidTr="00D8697F">
        <w:trPr>
          <w:trHeight w:val="300"/>
        </w:trPr>
        <w:tc>
          <w:tcPr>
            <w:tcW w:w="3097" w:type="dxa"/>
            <w:vMerge w:val="restart"/>
            <w:tcMar>
              <w:left w:w="108" w:type="dxa"/>
              <w:right w:w="108" w:type="dxa"/>
            </w:tcMar>
          </w:tcPr>
          <w:p w14:paraId="656B6AA2" w14:textId="003895DD"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Nature Networks: Protected sites, wildlife corridors &amp; more wildlife-rich habitat </w:t>
            </w:r>
          </w:p>
        </w:tc>
        <w:tc>
          <w:tcPr>
            <w:tcW w:w="6629" w:type="dxa"/>
            <w:tcMar>
              <w:left w:w="108" w:type="dxa"/>
              <w:right w:w="108" w:type="dxa"/>
            </w:tcMar>
          </w:tcPr>
          <w:p w14:paraId="14220743" w14:textId="3FE04195"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S1. Support the expansion and enhancement of a network of protected sites </w:t>
            </w:r>
          </w:p>
        </w:tc>
      </w:tr>
      <w:tr w:rsidR="0DA6A03C" w14:paraId="14E31FDE" w14:textId="77777777" w:rsidTr="00D8697F">
        <w:trPr>
          <w:trHeight w:val="300"/>
        </w:trPr>
        <w:tc>
          <w:tcPr>
            <w:tcW w:w="3097" w:type="dxa"/>
            <w:vMerge/>
            <w:vAlign w:val="center"/>
          </w:tcPr>
          <w:p w14:paraId="48BF8E48" w14:textId="77777777" w:rsidR="00F2064C" w:rsidRDefault="00F2064C"/>
        </w:tc>
        <w:tc>
          <w:tcPr>
            <w:tcW w:w="6629" w:type="dxa"/>
            <w:tcMar>
              <w:left w:w="108" w:type="dxa"/>
              <w:right w:w="108" w:type="dxa"/>
            </w:tcMar>
          </w:tcPr>
          <w:p w14:paraId="49BB4F99" w14:textId="0DCED9EE"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Cor1. Enable landscape recovery at scale across landscapes and large-scale nature corridors where this supports biodiversity, ecosystem services and landscape character </w:t>
            </w:r>
          </w:p>
        </w:tc>
      </w:tr>
      <w:tr w:rsidR="0DA6A03C" w14:paraId="1D7422B6" w14:textId="77777777" w:rsidTr="00D8697F">
        <w:trPr>
          <w:trHeight w:val="300"/>
        </w:trPr>
        <w:tc>
          <w:tcPr>
            <w:tcW w:w="3097" w:type="dxa"/>
            <w:vMerge/>
            <w:vAlign w:val="center"/>
          </w:tcPr>
          <w:p w14:paraId="73513067" w14:textId="77777777" w:rsidR="00F2064C" w:rsidRDefault="00F2064C"/>
        </w:tc>
        <w:tc>
          <w:tcPr>
            <w:tcW w:w="6629" w:type="dxa"/>
            <w:tcMar>
              <w:left w:w="108" w:type="dxa"/>
              <w:right w:w="108" w:type="dxa"/>
            </w:tcMar>
          </w:tcPr>
          <w:p w14:paraId="28734AD5" w14:textId="4D1F79BA"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Cor2. Safeguard and enhance the value of existing green and blue corridors for nature and create new corridors and stepping stones of habitat where this will improve connectivity between habitats and between rural and urban green spaces </w:t>
            </w:r>
          </w:p>
        </w:tc>
      </w:tr>
      <w:tr w:rsidR="0DA6A03C" w14:paraId="5978FBDF" w14:textId="77777777" w:rsidTr="00D8697F">
        <w:trPr>
          <w:trHeight w:val="300"/>
        </w:trPr>
        <w:tc>
          <w:tcPr>
            <w:tcW w:w="3097" w:type="dxa"/>
            <w:vMerge/>
            <w:vAlign w:val="center"/>
          </w:tcPr>
          <w:p w14:paraId="4F7727CE" w14:textId="77777777" w:rsidR="00F2064C" w:rsidRDefault="00F2064C"/>
        </w:tc>
        <w:tc>
          <w:tcPr>
            <w:tcW w:w="6629" w:type="dxa"/>
            <w:tcMar>
              <w:left w:w="108" w:type="dxa"/>
              <w:right w:w="108" w:type="dxa"/>
            </w:tcMar>
          </w:tcPr>
          <w:p w14:paraId="3F4221D7" w14:textId="64E94F50"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Cor3. Enhance transport corridors, verges, historic routeways and footpath networks for wildlife </w:t>
            </w:r>
          </w:p>
        </w:tc>
      </w:tr>
      <w:tr w:rsidR="0DA6A03C" w14:paraId="190A3640" w14:textId="77777777" w:rsidTr="00D8697F">
        <w:trPr>
          <w:trHeight w:val="300"/>
        </w:trPr>
        <w:tc>
          <w:tcPr>
            <w:tcW w:w="3097" w:type="dxa"/>
            <w:vMerge/>
            <w:vAlign w:val="center"/>
          </w:tcPr>
          <w:p w14:paraId="4EB753A5" w14:textId="77777777" w:rsidR="00F2064C" w:rsidRDefault="00F2064C"/>
        </w:tc>
        <w:tc>
          <w:tcPr>
            <w:tcW w:w="6629" w:type="dxa"/>
            <w:tcMar>
              <w:left w:w="108" w:type="dxa"/>
              <w:right w:w="108" w:type="dxa"/>
            </w:tcMar>
          </w:tcPr>
          <w:p w14:paraId="75C56CEA" w14:textId="47025C31" w:rsidR="0DA6A03C" w:rsidRDefault="0DA6A03C" w:rsidP="0DA6A03C">
            <w:pPr>
              <w:rPr>
                <w:rFonts w:ascii="Arial" w:eastAsia="Arial" w:hAnsi="Arial" w:cs="Arial"/>
                <w:sz w:val="24"/>
                <w:szCs w:val="24"/>
              </w:rPr>
            </w:pPr>
            <w:r w:rsidRPr="0DA6A03C">
              <w:rPr>
                <w:rFonts w:ascii="Arial" w:eastAsia="Arial" w:hAnsi="Arial" w:cs="Arial"/>
                <w:sz w:val="24"/>
                <w:szCs w:val="24"/>
              </w:rPr>
              <w:t>MH1. Create new areas of mixed habitats or habitat mosaics (of habitat types prioritised within the LNRS) to expand the area of high-quality wildlife habitat across the nature network.</w:t>
            </w:r>
          </w:p>
        </w:tc>
      </w:tr>
      <w:tr w:rsidR="0DA6A03C" w14:paraId="4E0B771A" w14:textId="77777777" w:rsidTr="00D8697F">
        <w:trPr>
          <w:trHeight w:val="300"/>
        </w:trPr>
        <w:tc>
          <w:tcPr>
            <w:tcW w:w="3097" w:type="dxa"/>
            <w:tcMar>
              <w:left w:w="108" w:type="dxa"/>
              <w:right w:w="108" w:type="dxa"/>
            </w:tcMar>
          </w:tcPr>
          <w:p w14:paraId="541899A2" w14:textId="7DE2512D" w:rsidR="0DA6A03C" w:rsidRDefault="0DA6A03C" w:rsidP="0DA6A03C">
            <w:pPr>
              <w:rPr>
                <w:rFonts w:ascii="Arial" w:eastAsia="Arial" w:hAnsi="Arial" w:cs="Arial"/>
                <w:sz w:val="24"/>
                <w:szCs w:val="24"/>
              </w:rPr>
            </w:pPr>
            <w:r w:rsidRPr="0DA6A03C">
              <w:rPr>
                <w:rFonts w:ascii="Arial" w:eastAsia="Arial" w:hAnsi="Arial" w:cs="Arial"/>
                <w:sz w:val="24"/>
                <w:szCs w:val="24"/>
              </w:rPr>
              <w:t xml:space="preserve">Nature, health and wellbeing </w:t>
            </w:r>
          </w:p>
        </w:tc>
        <w:tc>
          <w:tcPr>
            <w:tcW w:w="6629" w:type="dxa"/>
            <w:tcMar>
              <w:left w:w="108" w:type="dxa"/>
              <w:right w:w="108" w:type="dxa"/>
            </w:tcMar>
          </w:tcPr>
          <w:p w14:paraId="325B16FB" w14:textId="727315E4" w:rsidR="0DA6A03C" w:rsidRDefault="0DA6A03C" w:rsidP="0DA6A03C">
            <w:pPr>
              <w:rPr>
                <w:rFonts w:ascii="Arial" w:eastAsia="Arial" w:hAnsi="Arial" w:cs="Arial"/>
                <w:sz w:val="24"/>
                <w:szCs w:val="24"/>
              </w:rPr>
            </w:pPr>
            <w:r w:rsidRPr="0DA6A03C">
              <w:rPr>
                <w:rFonts w:ascii="Arial" w:eastAsia="Arial" w:hAnsi="Arial" w:cs="Arial"/>
                <w:sz w:val="24"/>
                <w:szCs w:val="24"/>
              </w:rPr>
              <w:t>NH1. Create new areas of natural greenspace designed and located to deliver benefits for health and wellbeing while enhancing biodiversity.</w:t>
            </w:r>
          </w:p>
        </w:tc>
      </w:tr>
    </w:tbl>
    <w:p w14:paraId="6F2156A8" w14:textId="315F4B50" w:rsidR="03E97A27" w:rsidRDefault="03E97A27" w:rsidP="0DA6A03C">
      <w:pPr>
        <w:spacing w:line="259" w:lineRule="auto"/>
        <w:rPr>
          <w:rFonts w:ascii="Arial" w:eastAsia="Arial" w:hAnsi="Arial" w:cs="Arial"/>
          <w:color w:val="3B3838" w:themeColor="background2" w:themeShade="40"/>
          <w:sz w:val="24"/>
          <w:szCs w:val="24"/>
        </w:rPr>
      </w:pPr>
    </w:p>
    <w:p w14:paraId="6990B3E7" w14:textId="43C51F27" w:rsidR="03E97A27" w:rsidRDefault="762E17F2" w:rsidP="0DA6A03C">
      <w:pPr>
        <w:spacing w:line="259" w:lineRule="auto"/>
        <w:rPr>
          <w:rFonts w:ascii="Arial" w:eastAsia="Arial" w:hAnsi="Arial" w:cs="Arial"/>
          <w:sz w:val="24"/>
          <w:szCs w:val="24"/>
        </w:rPr>
      </w:pPr>
      <w:r w:rsidRPr="0DA6A03C">
        <w:rPr>
          <w:rFonts w:ascii="Arial" w:eastAsia="Arial" w:hAnsi="Arial" w:cs="Arial"/>
          <w:sz w:val="24"/>
          <w:szCs w:val="24"/>
        </w:rPr>
        <w:t>This table can also be found on page 22 of this LNRS document</w:t>
      </w:r>
      <w:r w:rsidR="00173699">
        <w:rPr>
          <w:rFonts w:ascii="Arial" w:eastAsia="Arial" w:hAnsi="Arial" w:cs="Arial"/>
          <w:sz w:val="24"/>
          <w:szCs w:val="24"/>
        </w:rPr>
        <w:t>:</w:t>
      </w:r>
    </w:p>
    <w:p w14:paraId="7AE6EA77" w14:textId="42E11D06" w:rsidR="03E97A27" w:rsidRDefault="762E17F2" w:rsidP="0DA6A03C">
      <w:pPr>
        <w:pStyle w:val="NoSpacing"/>
        <w:spacing w:line="259" w:lineRule="auto"/>
        <w:rPr>
          <w:rFonts w:ascii="Arial" w:eastAsia="Arial" w:hAnsi="Arial" w:cs="Arial"/>
          <w:b/>
          <w:bCs/>
          <w:sz w:val="24"/>
          <w:szCs w:val="24"/>
        </w:rPr>
      </w:pPr>
      <w:hyperlink r:id="rId19">
        <w:r w:rsidRPr="0DA6A03C">
          <w:rPr>
            <w:rStyle w:val="Hyperlink"/>
            <w:rFonts w:ascii="Arial" w:eastAsia="Arial" w:hAnsi="Arial" w:cs="Arial"/>
            <w:b/>
            <w:bCs/>
            <w:sz w:val="24"/>
            <w:szCs w:val="24"/>
            <w:u w:val="none"/>
          </w:rPr>
          <w:t>West Sussex Local Nature Recovery Strategy, Statement of Biodiversity Priorities</w:t>
        </w:r>
        <w:r w:rsidR="1436C9E1" w:rsidRPr="0DA6A03C">
          <w:rPr>
            <w:rStyle w:val="Hyperlink"/>
            <w:rFonts w:ascii="Arial" w:eastAsia="Arial" w:hAnsi="Arial" w:cs="Arial"/>
            <w:b/>
            <w:bCs/>
            <w:sz w:val="24"/>
            <w:szCs w:val="24"/>
            <w:u w:val="none"/>
          </w:rPr>
          <w:t>.</w:t>
        </w:r>
      </w:hyperlink>
    </w:p>
    <w:p w14:paraId="218846C5" w14:textId="3F2D3E24" w:rsidR="03E97A27" w:rsidRDefault="03E97A27" w:rsidP="0DA6A03C">
      <w:pPr>
        <w:spacing w:line="259" w:lineRule="auto"/>
        <w:rPr>
          <w:rFonts w:ascii="Arial" w:eastAsia="Arial" w:hAnsi="Arial" w:cs="Arial"/>
          <w:b/>
          <w:bCs/>
          <w:color w:val="3B3838" w:themeColor="background2" w:themeShade="40"/>
        </w:rPr>
      </w:pPr>
    </w:p>
    <w:p w14:paraId="5A48D13E" w14:textId="2B96C207" w:rsidR="03E97A27" w:rsidRDefault="03E97A27" w:rsidP="0DA6A03C">
      <w:pPr>
        <w:spacing w:line="259" w:lineRule="auto"/>
        <w:rPr>
          <w:rFonts w:ascii="Arial" w:eastAsia="Arial" w:hAnsi="Arial" w:cs="Arial"/>
          <w:b/>
          <w:bCs/>
          <w:color w:val="3B3838" w:themeColor="background2" w:themeShade="40"/>
        </w:rPr>
      </w:pPr>
    </w:p>
    <w:p w14:paraId="6FBFE0C2" w14:textId="18CF584B" w:rsidR="03E97A27" w:rsidRDefault="03E97A27" w:rsidP="0DA6A03C">
      <w:pPr>
        <w:spacing w:line="259" w:lineRule="auto"/>
        <w:rPr>
          <w:rFonts w:ascii="Arial" w:eastAsia="Arial" w:hAnsi="Arial" w:cs="Arial"/>
          <w:b/>
          <w:bCs/>
          <w:color w:val="3B3838" w:themeColor="background2" w:themeShade="40"/>
        </w:rPr>
      </w:pPr>
    </w:p>
    <w:p w14:paraId="610377B4" w14:textId="3B5AE59B" w:rsidR="03E97A27" w:rsidRDefault="03E97A27" w:rsidP="0DA6A03C">
      <w:pPr>
        <w:spacing w:line="259" w:lineRule="auto"/>
        <w:rPr>
          <w:rFonts w:ascii="Arial" w:eastAsia="Arial" w:hAnsi="Arial" w:cs="Arial"/>
          <w:b/>
          <w:bCs/>
          <w:color w:val="3B3838" w:themeColor="background2" w:themeShade="40"/>
        </w:rPr>
      </w:pPr>
    </w:p>
    <w:p w14:paraId="16B0A736" w14:textId="3704BA14" w:rsidR="03E97A27" w:rsidRDefault="03E97A27" w:rsidP="0DA6A03C">
      <w:pPr>
        <w:spacing w:line="259" w:lineRule="auto"/>
        <w:rPr>
          <w:rFonts w:ascii="Arial" w:eastAsia="Arial" w:hAnsi="Arial" w:cs="Arial"/>
          <w:b/>
          <w:bCs/>
          <w:color w:val="3B3838" w:themeColor="background2" w:themeShade="40"/>
        </w:rPr>
      </w:pPr>
    </w:p>
    <w:p w14:paraId="6475B52A" w14:textId="77777777" w:rsidR="00717499" w:rsidRDefault="00717499" w:rsidP="0DA6A03C">
      <w:pPr>
        <w:spacing w:line="259" w:lineRule="auto"/>
        <w:rPr>
          <w:rFonts w:ascii="Arial" w:eastAsia="Arial" w:hAnsi="Arial" w:cs="Arial"/>
          <w:b/>
          <w:bCs/>
          <w:color w:val="3B3838" w:themeColor="background2" w:themeShade="40"/>
          <w:sz w:val="24"/>
          <w:szCs w:val="24"/>
        </w:rPr>
      </w:pPr>
    </w:p>
    <w:p w14:paraId="1A781FCB" w14:textId="77777777" w:rsidR="00717499" w:rsidRDefault="00717499" w:rsidP="0DA6A03C">
      <w:pPr>
        <w:spacing w:line="259" w:lineRule="auto"/>
        <w:rPr>
          <w:rFonts w:ascii="Arial" w:eastAsia="Arial" w:hAnsi="Arial" w:cs="Arial"/>
          <w:b/>
          <w:bCs/>
          <w:color w:val="3B3838" w:themeColor="background2" w:themeShade="40"/>
          <w:sz w:val="24"/>
          <w:szCs w:val="24"/>
        </w:rPr>
      </w:pPr>
    </w:p>
    <w:p w14:paraId="77ACC077" w14:textId="77777777" w:rsidR="00717499" w:rsidRDefault="00717499" w:rsidP="0DA6A03C">
      <w:pPr>
        <w:spacing w:line="259" w:lineRule="auto"/>
        <w:rPr>
          <w:rFonts w:ascii="Arial" w:eastAsia="Arial" w:hAnsi="Arial" w:cs="Arial"/>
          <w:b/>
          <w:bCs/>
          <w:color w:val="3B3838" w:themeColor="background2" w:themeShade="40"/>
          <w:sz w:val="24"/>
          <w:szCs w:val="24"/>
        </w:rPr>
      </w:pPr>
    </w:p>
    <w:p w14:paraId="45AE3EF9" w14:textId="77777777" w:rsidR="00717499" w:rsidRDefault="00717499" w:rsidP="0DA6A03C">
      <w:pPr>
        <w:spacing w:line="259" w:lineRule="auto"/>
        <w:rPr>
          <w:rFonts w:ascii="Arial" w:eastAsia="Arial" w:hAnsi="Arial" w:cs="Arial"/>
          <w:b/>
          <w:bCs/>
          <w:color w:val="3B3838" w:themeColor="background2" w:themeShade="40"/>
          <w:sz w:val="24"/>
          <w:szCs w:val="24"/>
        </w:rPr>
      </w:pPr>
    </w:p>
    <w:p w14:paraId="09FCC6F7" w14:textId="77777777" w:rsidR="00717499" w:rsidRDefault="00717499" w:rsidP="0DA6A03C">
      <w:pPr>
        <w:spacing w:line="259" w:lineRule="auto"/>
        <w:rPr>
          <w:rFonts w:ascii="Arial" w:eastAsia="Arial" w:hAnsi="Arial" w:cs="Arial"/>
          <w:b/>
          <w:bCs/>
          <w:color w:val="3B3838" w:themeColor="background2" w:themeShade="40"/>
          <w:sz w:val="24"/>
          <w:szCs w:val="24"/>
        </w:rPr>
      </w:pPr>
    </w:p>
    <w:p w14:paraId="0F29FA74" w14:textId="77777777" w:rsidR="00717499" w:rsidRDefault="00717499" w:rsidP="0DA6A03C">
      <w:pPr>
        <w:spacing w:line="259" w:lineRule="auto"/>
        <w:rPr>
          <w:rFonts w:ascii="Arial" w:eastAsia="Arial" w:hAnsi="Arial" w:cs="Arial"/>
          <w:b/>
          <w:bCs/>
          <w:color w:val="3B3838" w:themeColor="background2" w:themeShade="40"/>
          <w:sz w:val="24"/>
          <w:szCs w:val="24"/>
        </w:rPr>
      </w:pPr>
    </w:p>
    <w:p w14:paraId="144B7737" w14:textId="7627DAB5" w:rsidR="00AF4563" w:rsidRDefault="00AF4563">
      <w:pPr>
        <w:rPr>
          <w:rFonts w:ascii="Arial" w:eastAsia="Arial" w:hAnsi="Arial" w:cs="Arial"/>
          <w:b/>
          <w:bCs/>
          <w:color w:val="3B3838" w:themeColor="background2" w:themeShade="40"/>
          <w:sz w:val="24"/>
          <w:szCs w:val="24"/>
        </w:rPr>
      </w:pPr>
      <w:r>
        <w:rPr>
          <w:rFonts w:ascii="Arial" w:eastAsia="Arial" w:hAnsi="Arial" w:cs="Arial"/>
          <w:b/>
          <w:bCs/>
          <w:color w:val="3B3838" w:themeColor="background2" w:themeShade="40"/>
          <w:sz w:val="24"/>
          <w:szCs w:val="24"/>
        </w:rPr>
        <w:br w:type="page"/>
      </w:r>
    </w:p>
    <w:p w14:paraId="56C79563" w14:textId="4169B3F8" w:rsidR="03E97A27" w:rsidRDefault="55D7EE19" w:rsidP="0DA6A03C">
      <w:pPr>
        <w:spacing w:line="259" w:lineRule="auto"/>
        <w:rPr>
          <w:rFonts w:ascii="Arial" w:eastAsia="Arial" w:hAnsi="Arial" w:cs="Arial"/>
          <w:b/>
          <w:bCs/>
          <w:color w:val="3B3838" w:themeColor="background2" w:themeShade="40"/>
          <w:sz w:val="24"/>
          <w:szCs w:val="24"/>
        </w:rPr>
      </w:pPr>
      <w:r w:rsidRPr="0DA6A03C">
        <w:rPr>
          <w:rFonts w:ascii="Arial" w:eastAsia="Arial" w:hAnsi="Arial" w:cs="Arial"/>
          <w:b/>
          <w:bCs/>
          <w:color w:val="3B3838" w:themeColor="background2" w:themeShade="40"/>
          <w:sz w:val="24"/>
          <w:szCs w:val="24"/>
        </w:rPr>
        <w:lastRenderedPageBreak/>
        <w:t xml:space="preserve">Privacy </w:t>
      </w:r>
      <w:r w:rsidR="16BEF52E" w:rsidRPr="0DA6A03C">
        <w:rPr>
          <w:rFonts w:ascii="Arial" w:eastAsia="Arial" w:hAnsi="Arial" w:cs="Arial"/>
          <w:b/>
          <w:bCs/>
          <w:color w:val="3B3838" w:themeColor="background2" w:themeShade="40"/>
          <w:sz w:val="24"/>
          <w:szCs w:val="24"/>
        </w:rPr>
        <w:t>Notice</w:t>
      </w:r>
    </w:p>
    <w:p w14:paraId="10A04991" w14:textId="38F40488" w:rsidR="1793E464" w:rsidRDefault="3765DA8A" w:rsidP="0DA6A03C">
      <w:pPr>
        <w:spacing w:after="0"/>
        <w:rPr>
          <w:rFonts w:ascii="Arial" w:eastAsia="Arial" w:hAnsi="Arial" w:cs="Arial"/>
          <w:color w:val="FF0000"/>
          <w:sz w:val="24"/>
          <w:szCs w:val="24"/>
        </w:rPr>
      </w:pPr>
      <w:r w:rsidRPr="0DA6A03C">
        <w:rPr>
          <w:rFonts w:ascii="Arial" w:eastAsia="Arial" w:hAnsi="Arial" w:cs="Arial"/>
          <w:sz w:val="24"/>
          <w:szCs w:val="24"/>
        </w:rPr>
        <w:t xml:space="preserve">West Sussex County Council is the data controller responsible for the personal information you provided in this form. We collect and process your personal data when you provide the information requested in this form. Our website privacy policy contains more detailed information about our data processing (including about data security, data retention, and lawful processing bases) and you should read that in conjunction with this privacy notice. </w:t>
      </w:r>
    </w:p>
    <w:p w14:paraId="1691DE44" w14:textId="2AE686A1" w:rsidR="1793E464" w:rsidRDefault="1793E464" w:rsidP="0DA6A03C">
      <w:pPr>
        <w:spacing w:after="0"/>
        <w:rPr>
          <w:rFonts w:ascii="Arial" w:eastAsia="Arial" w:hAnsi="Arial" w:cs="Arial"/>
          <w:sz w:val="24"/>
          <w:szCs w:val="24"/>
        </w:rPr>
      </w:pPr>
    </w:p>
    <w:p w14:paraId="3B39AE3D" w14:textId="6818A12C" w:rsidR="1793E464" w:rsidRDefault="3765DA8A" w:rsidP="0DA6A03C">
      <w:pPr>
        <w:spacing w:after="0"/>
        <w:rPr>
          <w:rFonts w:ascii="Arial" w:eastAsia="Arial" w:hAnsi="Arial" w:cs="Arial"/>
          <w:strike/>
          <w:sz w:val="24"/>
          <w:szCs w:val="24"/>
        </w:rPr>
      </w:pPr>
      <w:r w:rsidRPr="0DA6A03C">
        <w:rPr>
          <w:rFonts w:ascii="Arial" w:eastAsia="Arial" w:hAnsi="Arial" w:cs="Arial"/>
          <w:sz w:val="24"/>
          <w:szCs w:val="24"/>
        </w:rPr>
        <w:t xml:space="preserve">WSCC will only use your personal data for the purpose for which we collected it which includes the following: </w:t>
      </w:r>
    </w:p>
    <w:p w14:paraId="3975FB0E" w14:textId="29B4ECCF" w:rsidR="1793E464" w:rsidRDefault="3765DA8A" w:rsidP="0DA6A03C">
      <w:pPr>
        <w:pStyle w:val="ListParagraph"/>
        <w:numPr>
          <w:ilvl w:val="0"/>
          <w:numId w:val="1"/>
        </w:numPr>
        <w:tabs>
          <w:tab w:val="left" w:pos="0"/>
          <w:tab w:val="left" w:pos="720"/>
        </w:tabs>
        <w:spacing w:after="0"/>
        <w:rPr>
          <w:rFonts w:ascii="Arial" w:eastAsia="Arial" w:hAnsi="Arial" w:cs="Arial"/>
          <w:sz w:val="24"/>
          <w:szCs w:val="24"/>
        </w:rPr>
      </w:pPr>
      <w:r w:rsidRPr="0DA6A03C">
        <w:rPr>
          <w:rFonts w:ascii="Arial" w:eastAsia="Arial" w:hAnsi="Arial" w:cs="Arial"/>
          <w:sz w:val="24"/>
          <w:szCs w:val="24"/>
        </w:rPr>
        <w:t xml:space="preserve">assess your expression of interest and any subsequent funding application; </w:t>
      </w:r>
    </w:p>
    <w:p w14:paraId="413A921E" w14:textId="4243876E" w:rsidR="1793E464" w:rsidRDefault="3765DA8A" w:rsidP="0DA6A03C">
      <w:pPr>
        <w:pStyle w:val="ListParagraph"/>
        <w:numPr>
          <w:ilvl w:val="0"/>
          <w:numId w:val="1"/>
        </w:numPr>
        <w:tabs>
          <w:tab w:val="left" w:pos="0"/>
          <w:tab w:val="left" w:pos="720"/>
        </w:tabs>
        <w:spacing w:after="0"/>
        <w:rPr>
          <w:rFonts w:ascii="Arial" w:eastAsia="Arial" w:hAnsi="Arial" w:cs="Arial"/>
          <w:sz w:val="24"/>
          <w:szCs w:val="24"/>
        </w:rPr>
      </w:pPr>
      <w:r w:rsidRPr="0DA6A03C">
        <w:rPr>
          <w:rFonts w:ascii="Arial" w:eastAsia="Arial" w:hAnsi="Arial" w:cs="Arial"/>
          <w:sz w:val="24"/>
          <w:szCs w:val="24"/>
        </w:rPr>
        <w:t xml:space="preserve">contact you about your proposal; </w:t>
      </w:r>
    </w:p>
    <w:p w14:paraId="65D7D26F" w14:textId="25A7556D" w:rsidR="1793E464" w:rsidRDefault="3765DA8A" w:rsidP="0DA6A03C">
      <w:pPr>
        <w:pStyle w:val="ListParagraph"/>
        <w:numPr>
          <w:ilvl w:val="0"/>
          <w:numId w:val="1"/>
        </w:numPr>
        <w:tabs>
          <w:tab w:val="left" w:pos="0"/>
          <w:tab w:val="left" w:pos="720"/>
        </w:tabs>
        <w:spacing w:after="0"/>
        <w:rPr>
          <w:rFonts w:ascii="Arial" w:eastAsia="Arial" w:hAnsi="Arial" w:cs="Arial"/>
          <w:sz w:val="24"/>
          <w:szCs w:val="24"/>
        </w:rPr>
      </w:pPr>
      <w:r w:rsidRPr="0DA6A03C">
        <w:rPr>
          <w:rFonts w:ascii="Arial" w:eastAsia="Arial" w:hAnsi="Arial" w:cs="Arial"/>
          <w:sz w:val="24"/>
          <w:szCs w:val="24"/>
        </w:rPr>
        <w:t xml:space="preserve">administer and monitor the Protecting the Environment Fund; and </w:t>
      </w:r>
    </w:p>
    <w:p w14:paraId="5C5FE4A3" w14:textId="6515454D" w:rsidR="1793E464" w:rsidRDefault="3765DA8A" w:rsidP="0DA6A03C">
      <w:pPr>
        <w:pStyle w:val="ListParagraph"/>
        <w:numPr>
          <w:ilvl w:val="0"/>
          <w:numId w:val="1"/>
        </w:numPr>
        <w:tabs>
          <w:tab w:val="left" w:pos="0"/>
          <w:tab w:val="left" w:pos="720"/>
        </w:tabs>
        <w:spacing w:after="0"/>
        <w:rPr>
          <w:rFonts w:ascii="Arial" w:eastAsia="Arial" w:hAnsi="Arial" w:cs="Arial"/>
          <w:sz w:val="24"/>
          <w:szCs w:val="24"/>
        </w:rPr>
      </w:pPr>
      <w:r w:rsidRPr="0DA6A03C">
        <w:rPr>
          <w:rFonts w:ascii="Arial" w:eastAsia="Arial" w:hAnsi="Arial" w:cs="Arial"/>
          <w:sz w:val="24"/>
          <w:szCs w:val="24"/>
        </w:rPr>
        <w:t>meet our financial, audit and legal obligations.</w:t>
      </w:r>
    </w:p>
    <w:p w14:paraId="45BEA541" w14:textId="323FA69D" w:rsidR="1793E464" w:rsidRDefault="1793E464" w:rsidP="0DA6A03C">
      <w:pPr>
        <w:spacing w:after="0"/>
        <w:rPr>
          <w:rFonts w:ascii="Arial" w:eastAsia="Arial" w:hAnsi="Arial" w:cs="Arial"/>
          <w:sz w:val="24"/>
          <w:szCs w:val="24"/>
        </w:rPr>
      </w:pPr>
    </w:p>
    <w:p w14:paraId="75C197FD" w14:textId="37A17894" w:rsidR="1793E464" w:rsidRDefault="145214F8" w:rsidP="0DA6A03C">
      <w:pPr>
        <w:spacing w:after="0"/>
        <w:rPr>
          <w:rFonts w:ascii="Arial" w:eastAsia="Arial" w:hAnsi="Arial" w:cs="Arial"/>
          <w:sz w:val="24"/>
          <w:szCs w:val="24"/>
        </w:rPr>
      </w:pPr>
      <w:r w:rsidRPr="0DA6A03C">
        <w:rPr>
          <w:rFonts w:ascii="Arial" w:eastAsia="Arial" w:hAnsi="Arial" w:cs="Arial"/>
          <w:sz w:val="24"/>
          <w:szCs w:val="24"/>
        </w:rPr>
        <w:t xml:space="preserve">For more information about how we use and protect personal information, your data protection rights and how to contact the Council’s Data Protection Officer, see the </w:t>
      </w:r>
      <w:hyperlink r:id="rId20">
        <w:r w:rsidRPr="0DA6A03C">
          <w:rPr>
            <w:rStyle w:val="Hyperlink"/>
            <w:rFonts w:ascii="Arial" w:eastAsia="Arial" w:hAnsi="Arial" w:cs="Arial"/>
            <w:color w:val="467886"/>
            <w:sz w:val="24"/>
            <w:szCs w:val="24"/>
          </w:rPr>
          <w:t>West Sussex County Council Privacy Policy</w:t>
        </w:r>
      </w:hyperlink>
      <w:r w:rsidRPr="0DA6A03C">
        <w:rPr>
          <w:rFonts w:ascii="Arial" w:eastAsia="Arial" w:hAnsi="Arial" w:cs="Arial"/>
          <w:sz w:val="24"/>
          <w:szCs w:val="24"/>
        </w:rPr>
        <w:t>.</w:t>
      </w:r>
    </w:p>
    <w:p w14:paraId="2C1BA171" w14:textId="1F92883F" w:rsidR="1793E464" w:rsidRDefault="145214F8" w:rsidP="0DA6A03C">
      <w:pPr>
        <w:spacing w:after="0"/>
        <w:rPr>
          <w:rFonts w:ascii="Arial" w:eastAsia="Arial" w:hAnsi="Arial" w:cs="Arial"/>
          <w:sz w:val="24"/>
          <w:szCs w:val="24"/>
        </w:rPr>
      </w:pPr>
      <w:r w:rsidRPr="0DA6A03C">
        <w:rPr>
          <w:rFonts w:ascii="Arial" w:eastAsia="Arial" w:hAnsi="Arial" w:cs="Arial"/>
          <w:sz w:val="24"/>
          <w:szCs w:val="24"/>
        </w:rPr>
        <w:t xml:space="preserve"> </w:t>
      </w:r>
    </w:p>
    <w:p w14:paraId="547AB713" w14:textId="2A8B06D2" w:rsidR="1793E464" w:rsidRDefault="145214F8" w:rsidP="0DA6A03C">
      <w:pPr>
        <w:spacing w:line="259" w:lineRule="auto"/>
        <w:rPr>
          <w:rFonts w:ascii="Arial" w:eastAsia="Arial" w:hAnsi="Arial" w:cs="Arial"/>
          <w:b/>
          <w:bCs/>
          <w:color w:val="3B3838" w:themeColor="background2" w:themeShade="40"/>
          <w:sz w:val="24"/>
          <w:szCs w:val="24"/>
        </w:rPr>
      </w:pPr>
      <w:r w:rsidRPr="0DA6A03C">
        <w:rPr>
          <w:rFonts w:ascii="Arial" w:eastAsia="Arial" w:hAnsi="Arial" w:cs="Arial"/>
          <w:b/>
          <w:bCs/>
          <w:color w:val="3B3838" w:themeColor="background2" w:themeShade="40"/>
          <w:sz w:val="24"/>
          <w:szCs w:val="24"/>
        </w:rPr>
        <w:t>Freedom of information</w:t>
      </w:r>
    </w:p>
    <w:p w14:paraId="6112811D" w14:textId="24818C2E" w:rsidR="1793E464" w:rsidRDefault="145214F8" w:rsidP="0DA6A03C">
      <w:pPr>
        <w:spacing w:after="0"/>
        <w:rPr>
          <w:rFonts w:ascii="Arial" w:eastAsia="Arial" w:hAnsi="Arial" w:cs="Arial"/>
          <w:sz w:val="24"/>
          <w:szCs w:val="24"/>
        </w:rPr>
      </w:pPr>
      <w:r w:rsidRPr="0DA6A03C">
        <w:rPr>
          <w:rFonts w:ascii="Arial" w:eastAsia="Arial" w:hAnsi="Arial" w:cs="Arial"/>
          <w:color w:val="3B3838" w:themeColor="background2" w:themeShade="40"/>
          <w:sz w:val="24"/>
          <w:szCs w:val="24"/>
        </w:rPr>
        <w:t>Information provided in connection with this fund may be subject to disclosure under the Freedom of Information Act 2</w:t>
      </w:r>
      <w:r w:rsidRPr="0DA6A03C">
        <w:rPr>
          <w:rFonts w:ascii="Arial" w:eastAsia="Arial" w:hAnsi="Arial" w:cs="Arial"/>
          <w:sz w:val="24"/>
          <w:szCs w:val="24"/>
        </w:rPr>
        <w:t>000 or the Environmental Information Regulations 2004. The County Council will consider any applicable exemptions, including the protection of personal information, before information is disclosed. Applicants should clearly identify information they consider commercially sensitive and explain why, although this cannot guarantee that the information will be withheld.</w:t>
      </w:r>
    </w:p>
    <w:p w14:paraId="20B22A8E" w14:textId="468E6A63" w:rsidR="1793E464" w:rsidRDefault="1793E464" w:rsidP="0DA6A03C">
      <w:pPr>
        <w:spacing w:line="259" w:lineRule="auto"/>
        <w:rPr>
          <w:rFonts w:ascii="Arial" w:eastAsia="Arial" w:hAnsi="Arial" w:cs="Arial"/>
          <w:color w:val="3B3838" w:themeColor="background2" w:themeShade="40"/>
        </w:rPr>
      </w:pPr>
    </w:p>
    <w:p w14:paraId="4209DB0B" w14:textId="5DA1C6BC" w:rsidR="1793E464" w:rsidRDefault="1793E464" w:rsidP="0DA6A03C">
      <w:pPr>
        <w:rPr>
          <w:rFonts w:ascii="Arial" w:eastAsia="Arial" w:hAnsi="Arial" w:cs="Arial"/>
        </w:rPr>
      </w:pPr>
    </w:p>
    <w:sectPr w:rsidR="1793E464" w:rsidSect="008B2C03">
      <w:headerReference w:type="default" r:id="rId21"/>
      <w:footerReference w:type="default" r:id="rId22"/>
      <w:footerReference w:type="first" r:id="rId23"/>
      <w:type w:val="continuous"/>
      <w:pgSz w:w="11906" w:h="16838"/>
      <w:pgMar w:top="1135" w:right="1080" w:bottom="2127" w:left="1080" w:header="708" w:footer="4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B9D8D" w14:textId="77777777" w:rsidR="00E46F17" w:rsidRDefault="00E46F17" w:rsidP="00246694">
      <w:pPr>
        <w:spacing w:after="0"/>
      </w:pPr>
      <w:r>
        <w:separator/>
      </w:r>
    </w:p>
  </w:endnote>
  <w:endnote w:type="continuationSeparator" w:id="0">
    <w:p w14:paraId="384079E6" w14:textId="77777777" w:rsidR="00E46F17" w:rsidRDefault="00E46F17" w:rsidP="002466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D2EE" w14:textId="0B3D9BB2" w:rsidR="00DB7A22" w:rsidRDefault="00723682" w:rsidP="00723682">
    <w:pPr>
      <w:pStyle w:val="Footer"/>
      <w:tabs>
        <w:tab w:val="clear" w:pos="4513"/>
        <w:tab w:val="clear" w:pos="9026"/>
        <w:tab w:val="left" w:pos="1887"/>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37059F23" w14:paraId="015D4DB5" w14:textId="77777777" w:rsidTr="37059F23">
      <w:trPr>
        <w:trHeight w:val="300"/>
      </w:trPr>
      <w:tc>
        <w:tcPr>
          <w:tcW w:w="3245" w:type="dxa"/>
        </w:tcPr>
        <w:p w14:paraId="60C4FE76" w14:textId="04C17922" w:rsidR="37059F23" w:rsidRDefault="37059F23" w:rsidP="37059F23">
          <w:pPr>
            <w:pStyle w:val="Header"/>
            <w:ind w:left="-115"/>
          </w:pPr>
        </w:p>
      </w:tc>
      <w:tc>
        <w:tcPr>
          <w:tcW w:w="3245" w:type="dxa"/>
        </w:tcPr>
        <w:p w14:paraId="4E0FF0B2" w14:textId="73B1DE62" w:rsidR="37059F23" w:rsidRDefault="37059F23" w:rsidP="37059F23">
          <w:pPr>
            <w:pStyle w:val="Header"/>
            <w:jc w:val="center"/>
          </w:pPr>
        </w:p>
      </w:tc>
      <w:tc>
        <w:tcPr>
          <w:tcW w:w="3245" w:type="dxa"/>
        </w:tcPr>
        <w:p w14:paraId="17CBCAE2" w14:textId="1237BDA6" w:rsidR="37059F23" w:rsidRDefault="37059F23" w:rsidP="37059F23">
          <w:pPr>
            <w:pStyle w:val="Header"/>
            <w:ind w:right="-115"/>
            <w:jc w:val="right"/>
          </w:pPr>
        </w:p>
      </w:tc>
    </w:tr>
  </w:tbl>
  <w:p w14:paraId="702B39AC" w14:textId="10DC6022" w:rsidR="37059F23" w:rsidRDefault="37059F23" w:rsidP="37059F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657834"/>
      <w:docPartObj>
        <w:docPartGallery w:val="Page Numbers (Bottom of Page)"/>
        <w:docPartUnique/>
      </w:docPartObj>
    </w:sdtPr>
    <w:sdtEndPr>
      <w:rPr>
        <w:noProof/>
        <w:color w:val="FFFFFF" w:themeColor="background1"/>
      </w:rPr>
    </w:sdtEndPr>
    <w:sdtContent>
      <w:p w14:paraId="20379C17" w14:textId="4B4CF6FB" w:rsidR="00BE0106" w:rsidRDefault="37059F23" w:rsidP="003E630B">
        <w:pPr>
          <w:pStyle w:val="Footer"/>
          <w:ind w:hanging="993"/>
          <w:jc w:val="right"/>
        </w:pPr>
        <w:r>
          <w:t xml:space="preserve">   West Sussex County Council – Protecting the Environment Fund</w:t>
        </w:r>
        <w:r w:rsidR="001B6C50">
          <w:tab/>
        </w:r>
        <w:r w:rsidR="001B6C50">
          <w:tab/>
        </w:r>
        <w:r w:rsidR="00C95296" w:rsidRPr="37059F23">
          <w:rPr>
            <w:noProof/>
            <w:color w:val="FFFFFF" w:themeColor="background1"/>
          </w:rPr>
          <w:fldChar w:fldCharType="begin"/>
        </w:r>
        <w:r w:rsidR="00C95296" w:rsidRPr="37059F23">
          <w:rPr>
            <w:color w:val="FFFFFF" w:themeColor="background1"/>
          </w:rPr>
          <w:instrText xml:space="preserve"> PAGE   \* MERGEFORMAT </w:instrText>
        </w:r>
        <w:r w:rsidR="00C95296" w:rsidRPr="37059F23">
          <w:rPr>
            <w:color w:val="FFFFFF" w:themeColor="background1"/>
          </w:rPr>
          <w:fldChar w:fldCharType="separate"/>
        </w:r>
        <w:r w:rsidRPr="37059F23">
          <w:rPr>
            <w:noProof/>
            <w:color w:val="FFFFFF" w:themeColor="background1"/>
          </w:rPr>
          <w:t>2</w:t>
        </w:r>
        <w:r w:rsidR="00C95296" w:rsidRPr="37059F23">
          <w:rPr>
            <w:noProof/>
            <w:color w:val="FFFFFF" w:themeColor="background1"/>
          </w:rPr>
          <w:fldChar w:fldCharType="end"/>
        </w:r>
        <w:r w:rsidR="003E630B">
          <w:ptab w:relativeTo="margin" w:alignment="right" w:leader="none"/>
        </w:r>
      </w:p>
    </w:sdtContent>
  </w:sdt>
  <w:p w14:paraId="6C47B6C3" w14:textId="69F9E9A8" w:rsidR="00723682" w:rsidRDefault="00723682" w:rsidP="00723682">
    <w:pPr>
      <w:pStyle w:val="Footer"/>
      <w:tabs>
        <w:tab w:val="clear" w:pos="4513"/>
        <w:tab w:val="clear" w:pos="9026"/>
        <w:tab w:val="left" w:pos="1887"/>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37059F23" w14:paraId="3464388E" w14:textId="77777777" w:rsidTr="37059F23">
      <w:trPr>
        <w:trHeight w:val="300"/>
      </w:trPr>
      <w:tc>
        <w:tcPr>
          <w:tcW w:w="3245" w:type="dxa"/>
        </w:tcPr>
        <w:p w14:paraId="7478C8C1" w14:textId="79554E64" w:rsidR="37059F23" w:rsidRDefault="37059F23" w:rsidP="37059F23">
          <w:pPr>
            <w:pStyle w:val="Header"/>
            <w:ind w:left="-115"/>
          </w:pPr>
        </w:p>
      </w:tc>
      <w:tc>
        <w:tcPr>
          <w:tcW w:w="3245" w:type="dxa"/>
        </w:tcPr>
        <w:p w14:paraId="5F0B234A" w14:textId="1350B494" w:rsidR="37059F23" w:rsidRDefault="37059F23" w:rsidP="37059F23">
          <w:pPr>
            <w:pStyle w:val="Header"/>
            <w:jc w:val="center"/>
          </w:pPr>
        </w:p>
      </w:tc>
      <w:tc>
        <w:tcPr>
          <w:tcW w:w="3245" w:type="dxa"/>
        </w:tcPr>
        <w:p w14:paraId="141DFE11" w14:textId="74BEDB0B" w:rsidR="37059F23" w:rsidRDefault="37059F23" w:rsidP="37059F23">
          <w:pPr>
            <w:pStyle w:val="Header"/>
            <w:ind w:right="-115"/>
            <w:jc w:val="right"/>
          </w:pPr>
        </w:p>
      </w:tc>
    </w:tr>
  </w:tbl>
  <w:p w14:paraId="727A901C" w14:textId="79E9859C" w:rsidR="37059F23" w:rsidRDefault="37059F23" w:rsidP="37059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4FF4D" w14:textId="77777777" w:rsidR="00E46F17" w:rsidRDefault="00E46F17" w:rsidP="00246694">
      <w:pPr>
        <w:spacing w:after="0"/>
      </w:pPr>
      <w:r>
        <w:separator/>
      </w:r>
    </w:p>
  </w:footnote>
  <w:footnote w:type="continuationSeparator" w:id="0">
    <w:p w14:paraId="020091C8" w14:textId="77777777" w:rsidR="00E46F17" w:rsidRDefault="00E46F17" w:rsidP="0024669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1DCE" w14:textId="752AAA13" w:rsidR="00467A91" w:rsidRDefault="00467A91">
    <w:pPr>
      <w:pStyle w:val="Header"/>
    </w:pPr>
    <w:r>
      <w:rPr>
        <w:noProof/>
      </w:rPr>
      <w:drawing>
        <wp:anchor distT="0" distB="0" distL="114300" distR="114300" simplePos="0" relativeHeight="251658240" behindDoc="1" locked="0" layoutInCell="1" allowOverlap="1" wp14:anchorId="498B2F0F" wp14:editId="4E1881B0">
          <wp:simplePos x="0" y="0"/>
          <wp:positionH relativeFrom="page">
            <wp:posOffset>0</wp:posOffset>
          </wp:positionH>
          <wp:positionV relativeFrom="paragraph">
            <wp:posOffset>-449580</wp:posOffset>
          </wp:positionV>
          <wp:extent cx="7535545" cy="10659745"/>
          <wp:effectExtent l="0" t="0" r="8255" b="825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35545" cy="1065974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2F6D" w14:textId="77C38229" w:rsidR="00E60C92" w:rsidRDefault="001F5D7B" w:rsidP="00581D0C">
    <w:pPr>
      <w:pStyle w:val="Header"/>
      <w:tabs>
        <w:tab w:val="clear" w:pos="4513"/>
        <w:tab w:val="clear" w:pos="9026"/>
        <w:tab w:val="left" w:pos="2781"/>
        <w:tab w:val="left" w:pos="5412"/>
      </w:tabs>
    </w:pPr>
    <w:r>
      <w:rPr>
        <w:noProof/>
      </w:rPr>
      <w:drawing>
        <wp:anchor distT="0" distB="0" distL="114300" distR="114300" simplePos="0" relativeHeight="251658242" behindDoc="1" locked="0" layoutInCell="1" allowOverlap="1" wp14:anchorId="22655E6D" wp14:editId="3C78DAB2">
          <wp:simplePos x="0" y="0"/>
          <wp:positionH relativeFrom="page">
            <wp:posOffset>0</wp:posOffset>
          </wp:positionH>
          <wp:positionV relativeFrom="paragraph">
            <wp:posOffset>-526306</wp:posOffset>
          </wp:positionV>
          <wp:extent cx="7598979" cy="10748976"/>
          <wp:effectExtent l="0" t="0" r="254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8979" cy="10748976"/>
                  </a:xfrm>
                  <a:prstGeom prst="rect">
                    <a:avLst/>
                  </a:prstGeom>
                </pic:spPr>
              </pic:pic>
            </a:graphicData>
          </a:graphic>
          <wp14:sizeRelH relativeFrom="margin">
            <wp14:pctWidth>0</wp14:pctWidth>
          </wp14:sizeRelH>
          <wp14:sizeRelV relativeFrom="margin">
            <wp14:pctHeight>0</wp14:pctHeight>
          </wp14:sizeRelV>
        </wp:anchor>
      </w:drawing>
    </w:r>
    <w:r w:rsidR="00E00599">
      <w:tab/>
    </w:r>
    <w:r w:rsidR="00581D0C">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9F74" w14:textId="1DED95DF" w:rsidR="00723682" w:rsidRDefault="00581D0C">
    <w:pPr>
      <w:pStyle w:val="Header"/>
    </w:pPr>
    <w:r>
      <w:rPr>
        <w:noProof/>
      </w:rPr>
      <w:drawing>
        <wp:anchor distT="0" distB="0" distL="114300" distR="114300" simplePos="0" relativeHeight="251658241" behindDoc="1" locked="0" layoutInCell="1" allowOverlap="1" wp14:anchorId="0B7C104B" wp14:editId="06210B20">
          <wp:simplePos x="0" y="0"/>
          <wp:positionH relativeFrom="page">
            <wp:posOffset>15875</wp:posOffset>
          </wp:positionH>
          <wp:positionV relativeFrom="paragraph">
            <wp:posOffset>-433596</wp:posOffset>
          </wp:positionV>
          <wp:extent cx="7535545" cy="10659745"/>
          <wp:effectExtent l="0" t="0" r="8255" b="8255"/>
          <wp:wrapNone/>
          <wp:docPr id="711157212" name="Picture 711157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35545" cy="106597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3931"/>
    <w:multiLevelType w:val="multilevel"/>
    <w:tmpl w:val="B5AE4892"/>
    <w:lvl w:ilvl="0">
      <w:start w:val="1"/>
      <w:numFmt w:val="decimal"/>
      <w:lvlText w:val="%1."/>
      <w:lvlJc w:val="left"/>
      <w:pPr>
        <w:ind w:left="720" w:hanging="360"/>
      </w:pPr>
      <w:rPr>
        <w:sz w:val="40"/>
        <w:szCs w:val="40"/>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1" w15:restartNumberingAfterBreak="0">
    <w:nsid w:val="1E4E0C37"/>
    <w:multiLevelType w:val="hybridMultilevel"/>
    <w:tmpl w:val="28D85418"/>
    <w:lvl w:ilvl="0" w:tplc="7F241B8C">
      <w:start w:val="1"/>
      <w:numFmt w:val="decimal"/>
      <w:lvlText w:val="%1)"/>
      <w:lvlJc w:val="left"/>
      <w:pPr>
        <w:ind w:left="720" w:hanging="360"/>
      </w:pPr>
    </w:lvl>
    <w:lvl w:ilvl="1" w:tplc="3E90906E">
      <w:start w:val="1"/>
      <w:numFmt w:val="lowerLetter"/>
      <w:lvlText w:val="%2."/>
      <w:lvlJc w:val="left"/>
      <w:pPr>
        <w:ind w:left="1440" w:hanging="360"/>
      </w:pPr>
    </w:lvl>
    <w:lvl w:ilvl="2" w:tplc="6D40BE42">
      <w:start w:val="1"/>
      <w:numFmt w:val="lowerRoman"/>
      <w:lvlText w:val="%3."/>
      <w:lvlJc w:val="right"/>
      <w:pPr>
        <w:ind w:left="2160" w:hanging="180"/>
      </w:pPr>
    </w:lvl>
    <w:lvl w:ilvl="3" w:tplc="87FE9492">
      <w:start w:val="1"/>
      <w:numFmt w:val="decimal"/>
      <w:lvlText w:val="%4."/>
      <w:lvlJc w:val="left"/>
      <w:pPr>
        <w:ind w:left="2880" w:hanging="360"/>
      </w:pPr>
    </w:lvl>
    <w:lvl w:ilvl="4" w:tplc="15A47EB6">
      <w:start w:val="1"/>
      <w:numFmt w:val="lowerLetter"/>
      <w:lvlText w:val="%5."/>
      <w:lvlJc w:val="left"/>
      <w:pPr>
        <w:ind w:left="3600" w:hanging="360"/>
      </w:pPr>
    </w:lvl>
    <w:lvl w:ilvl="5" w:tplc="7E62E9A4">
      <w:start w:val="1"/>
      <w:numFmt w:val="lowerRoman"/>
      <w:lvlText w:val="%6."/>
      <w:lvlJc w:val="right"/>
      <w:pPr>
        <w:ind w:left="4320" w:hanging="180"/>
      </w:pPr>
    </w:lvl>
    <w:lvl w:ilvl="6" w:tplc="B7E8C3FC">
      <w:start w:val="1"/>
      <w:numFmt w:val="decimal"/>
      <w:lvlText w:val="%7."/>
      <w:lvlJc w:val="left"/>
      <w:pPr>
        <w:ind w:left="5040" w:hanging="360"/>
      </w:pPr>
    </w:lvl>
    <w:lvl w:ilvl="7" w:tplc="4114ECD0">
      <w:start w:val="1"/>
      <w:numFmt w:val="lowerLetter"/>
      <w:lvlText w:val="%8."/>
      <w:lvlJc w:val="left"/>
      <w:pPr>
        <w:ind w:left="5760" w:hanging="360"/>
      </w:pPr>
    </w:lvl>
    <w:lvl w:ilvl="8" w:tplc="84CABFF0">
      <w:start w:val="1"/>
      <w:numFmt w:val="lowerRoman"/>
      <w:lvlText w:val="%9."/>
      <w:lvlJc w:val="right"/>
      <w:pPr>
        <w:ind w:left="6480" w:hanging="180"/>
      </w:pPr>
    </w:lvl>
  </w:abstractNum>
  <w:abstractNum w:abstractNumId="2" w15:restartNumberingAfterBreak="0">
    <w:nsid w:val="200D3A5B"/>
    <w:multiLevelType w:val="multilevel"/>
    <w:tmpl w:val="0DB675F4"/>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 w15:restartNumberingAfterBreak="0">
    <w:nsid w:val="29A29105"/>
    <w:multiLevelType w:val="hybridMultilevel"/>
    <w:tmpl w:val="BB76390E"/>
    <w:lvl w:ilvl="0" w:tplc="61F461BA">
      <w:start w:val="1"/>
      <w:numFmt w:val="decimal"/>
      <w:lvlText w:val="%1."/>
      <w:lvlJc w:val="left"/>
      <w:pPr>
        <w:ind w:left="720" w:hanging="360"/>
      </w:pPr>
    </w:lvl>
    <w:lvl w:ilvl="1" w:tplc="80EA11D2">
      <w:start w:val="1"/>
      <w:numFmt w:val="lowerLetter"/>
      <w:lvlText w:val="%2."/>
      <w:lvlJc w:val="left"/>
      <w:pPr>
        <w:ind w:left="1440" w:hanging="360"/>
      </w:pPr>
    </w:lvl>
    <w:lvl w:ilvl="2" w:tplc="2952B4CA">
      <w:start w:val="1"/>
      <w:numFmt w:val="lowerRoman"/>
      <w:lvlText w:val="%3."/>
      <w:lvlJc w:val="right"/>
      <w:pPr>
        <w:ind w:left="2160" w:hanging="180"/>
      </w:pPr>
    </w:lvl>
    <w:lvl w:ilvl="3" w:tplc="2D22DFFC">
      <w:start w:val="1"/>
      <w:numFmt w:val="decimal"/>
      <w:lvlText w:val="%4."/>
      <w:lvlJc w:val="left"/>
      <w:pPr>
        <w:ind w:left="2880" w:hanging="360"/>
      </w:pPr>
    </w:lvl>
    <w:lvl w:ilvl="4" w:tplc="69DCB14C">
      <w:start w:val="1"/>
      <w:numFmt w:val="lowerLetter"/>
      <w:lvlText w:val="%5."/>
      <w:lvlJc w:val="left"/>
      <w:pPr>
        <w:ind w:left="3600" w:hanging="360"/>
      </w:pPr>
    </w:lvl>
    <w:lvl w:ilvl="5" w:tplc="4ABC8006">
      <w:start w:val="1"/>
      <w:numFmt w:val="lowerRoman"/>
      <w:lvlText w:val="%6."/>
      <w:lvlJc w:val="right"/>
      <w:pPr>
        <w:ind w:left="4320" w:hanging="180"/>
      </w:pPr>
    </w:lvl>
    <w:lvl w:ilvl="6" w:tplc="E756946C">
      <w:start w:val="1"/>
      <w:numFmt w:val="decimal"/>
      <w:lvlText w:val="%7."/>
      <w:lvlJc w:val="left"/>
      <w:pPr>
        <w:ind w:left="5040" w:hanging="360"/>
      </w:pPr>
    </w:lvl>
    <w:lvl w:ilvl="7" w:tplc="7E7615CC">
      <w:start w:val="1"/>
      <w:numFmt w:val="lowerLetter"/>
      <w:lvlText w:val="%8."/>
      <w:lvlJc w:val="left"/>
      <w:pPr>
        <w:ind w:left="5760" w:hanging="360"/>
      </w:pPr>
    </w:lvl>
    <w:lvl w:ilvl="8" w:tplc="A3E030F8">
      <w:start w:val="1"/>
      <w:numFmt w:val="lowerRoman"/>
      <w:lvlText w:val="%9."/>
      <w:lvlJc w:val="right"/>
      <w:pPr>
        <w:ind w:left="6480" w:hanging="180"/>
      </w:pPr>
    </w:lvl>
  </w:abstractNum>
  <w:abstractNum w:abstractNumId="4" w15:restartNumberingAfterBreak="0">
    <w:nsid w:val="3DAB10E0"/>
    <w:multiLevelType w:val="hybridMultilevel"/>
    <w:tmpl w:val="29C0294C"/>
    <w:lvl w:ilvl="0" w:tplc="D3C842A8">
      <w:start w:val="1"/>
      <w:numFmt w:val="bullet"/>
      <w:lvlText w:val=""/>
      <w:lvlJc w:val="left"/>
      <w:pPr>
        <w:ind w:left="720" w:hanging="360"/>
      </w:pPr>
      <w:rPr>
        <w:rFonts w:ascii="Symbol" w:hAnsi="Symbol" w:hint="default"/>
      </w:rPr>
    </w:lvl>
    <w:lvl w:ilvl="1" w:tplc="9A820008">
      <w:start w:val="1"/>
      <w:numFmt w:val="bullet"/>
      <w:lvlText w:val="o"/>
      <w:lvlJc w:val="left"/>
      <w:pPr>
        <w:ind w:left="1440" w:hanging="360"/>
      </w:pPr>
      <w:rPr>
        <w:rFonts w:ascii="Courier New" w:hAnsi="Courier New" w:hint="default"/>
      </w:rPr>
    </w:lvl>
    <w:lvl w:ilvl="2" w:tplc="AAD89780">
      <w:start w:val="1"/>
      <w:numFmt w:val="bullet"/>
      <w:lvlText w:val=""/>
      <w:lvlJc w:val="left"/>
      <w:pPr>
        <w:ind w:left="2160" w:hanging="360"/>
      </w:pPr>
      <w:rPr>
        <w:rFonts w:ascii="Wingdings" w:hAnsi="Wingdings" w:hint="default"/>
      </w:rPr>
    </w:lvl>
    <w:lvl w:ilvl="3" w:tplc="748216E6">
      <w:start w:val="1"/>
      <w:numFmt w:val="bullet"/>
      <w:lvlText w:val=""/>
      <w:lvlJc w:val="left"/>
      <w:pPr>
        <w:ind w:left="2880" w:hanging="360"/>
      </w:pPr>
      <w:rPr>
        <w:rFonts w:ascii="Symbol" w:hAnsi="Symbol" w:hint="default"/>
      </w:rPr>
    </w:lvl>
    <w:lvl w:ilvl="4" w:tplc="EAC05734">
      <w:start w:val="1"/>
      <w:numFmt w:val="bullet"/>
      <w:lvlText w:val="o"/>
      <w:lvlJc w:val="left"/>
      <w:pPr>
        <w:ind w:left="3600" w:hanging="360"/>
      </w:pPr>
      <w:rPr>
        <w:rFonts w:ascii="Courier New" w:hAnsi="Courier New" w:hint="default"/>
      </w:rPr>
    </w:lvl>
    <w:lvl w:ilvl="5" w:tplc="02C4566C">
      <w:start w:val="1"/>
      <w:numFmt w:val="bullet"/>
      <w:lvlText w:val=""/>
      <w:lvlJc w:val="left"/>
      <w:pPr>
        <w:ind w:left="4320" w:hanging="360"/>
      </w:pPr>
      <w:rPr>
        <w:rFonts w:ascii="Wingdings" w:hAnsi="Wingdings" w:hint="default"/>
      </w:rPr>
    </w:lvl>
    <w:lvl w:ilvl="6" w:tplc="C87CE7C8">
      <w:start w:val="1"/>
      <w:numFmt w:val="bullet"/>
      <w:lvlText w:val=""/>
      <w:lvlJc w:val="left"/>
      <w:pPr>
        <w:ind w:left="5040" w:hanging="360"/>
      </w:pPr>
      <w:rPr>
        <w:rFonts w:ascii="Symbol" w:hAnsi="Symbol" w:hint="default"/>
      </w:rPr>
    </w:lvl>
    <w:lvl w:ilvl="7" w:tplc="73FE77B8">
      <w:start w:val="1"/>
      <w:numFmt w:val="bullet"/>
      <w:lvlText w:val="o"/>
      <w:lvlJc w:val="left"/>
      <w:pPr>
        <w:ind w:left="5760" w:hanging="360"/>
      </w:pPr>
      <w:rPr>
        <w:rFonts w:ascii="Courier New" w:hAnsi="Courier New" w:hint="default"/>
      </w:rPr>
    </w:lvl>
    <w:lvl w:ilvl="8" w:tplc="31FE52F2">
      <w:start w:val="1"/>
      <w:numFmt w:val="bullet"/>
      <w:lvlText w:val=""/>
      <w:lvlJc w:val="left"/>
      <w:pPr>
        <w:ind w:left="6480" w:hanging="360"/>
      </w:pPr>
      <w:rPr>
        <w:rFonts w:ascii="Wingdings" w:hAnsi="Wingdings" w:hint="default"/>
      </w:rPr>
    </w:lvl>
  </w:abstractNum>
  <w:abstractNum w:abstractNumId="5" w15:restartNumberingAfterBreak="0">
    <w:nsid w:val="49120C15"/>
    <w:multiLevelType w:val="hybridMultilevel"/>
    <w:tmpl w:val="463248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C1F080"/>
    <w:multiLevelType w:val="hybridMultilevel"/>
    <w:tmpl w:val="FFFFFFFF"/>
    <w:lvl w:ilvl="0" w:tplc="64126D0A">
      <w:start w:val="1"/>
      <w:numFmt w:val="decimal"/>
      <w:lvlText w:val="%1)"/>
      <w:lvlJc w:val="left"/>
      <w:pPr>
        <w:ind w:left="720" w:hanging="360"/>
      </w:pPr>
    </w:lvl>
    <w:lvl w:ilvl="1" w:tplc="84589C7E">
      <w:start w:val="1"/>
      <w:numFmt w:val="lowerLetter"/>
      <w:lvlText w:val="%2."/>
      <w:lvlJc w:val="left"/>
      <w:pPr>
        <w:ind w:left="1440" w:hanging="360"/>
      </w:pPr>
    </w:lvl>
    <w:lvl w:ilvl="2" w:tplc="0DD030B6">
      <w:start w:val="1"/>
      <w:numFmt w:val="lowerRoman"/>
      <w:lvlText w:val="%3."/>
      <w:lvlJc w:val="right"/>
      <w:pPr>
        <w:ind w:left="2160" w:hanging="180"/>
      </w:pPr>
    </w:lvl>
    <w:lvl w:ilvl="3" w:tplc="1FCACD5C">
      <w:start w:val="1"/>
      <w:numFmt w:val="decimal"/>
      <w:lvlText w:val="%4."/>
      <w:lvlJc w:val="left"/>
      <w:pPr>
        <w:ind w:left="2880" w:hanging="360"/>
      </w:pPr>
    </w:lvl>
    <w:lvl w:ilvl="4" w:tplc="CD8642CA">
      <w:start w:val="1"/>
      <w:numFmt w:val="lowerLetter"/>
      <w:lvlText w:val="%5."/>
      <w:lvlJc w:val="left"/>
      <w:pPr>
        <w:ind w:left="3600" w:hanging="360"/>
      </w:pPr>
    </w:lvl>
    <w:lvl w:ilvl="5" w:tplc="B2FCDB26">
      <w:start w:val="1"/>
      <w:numFmt w:val="lowerRoman"/>
      <w:lvlText w:val="%6."/>
      <w:lvlJc w:val="right"/>
      <w:pPr>
        <w:ind w:left="4320" w:hanging="180"/>
      </w:pPr>
    </w:lvl>
    <w:lvl w:ilvl="6" w:tplc="C01A3B18">
      <w:start w:val="1"/>
      <w:numFmt w:val="decimal"/>
      <w:lvlText w:val="%7."/>
      <w:lvlJc w:val="left"/>
      <w:pPr>
        <w:ind w:left="5040" w:hanging="360"/>
      </w:pPr>
    </w:lvl>
    <w:lvl w:ilvl="7" w:tplc="89A2B3D8">
      <w:start w:val="1"/>
      <w:numFmt w:val="lowerLetter"/>
      <w:lvlText w:val="%8."/>
      <w:lvlJc w:val="left"/>
      <w:pPr>
        <w:ind w:left="5760" w:hanging="360"/>
      </w:pPr>
    </w:lvl>
    <w:lvl w:ilvl="8" w:tplc="F146AA06">
      <w:start w:val="1"/>
      <w:numFmt w:val="lowerRoman"/>
      <w:lvlText w:val="%9."/>
      <w:lvlJc w:val="right"/>
      <w:pPr>
        <w:ind w:left="6480" w:hanging="180"/>
      </w:pPr>
    </w:lvl>
  </w:abstractNum>
  <w:abstractNum w:abstractNumId="7" w15:restartNumberingAfterBreak="0">
    <w:nsid w:val="557E1875"/>
    <w:multiLevelType w:val="hybridMultilevel"/>
    <w:tmpl w:val="DB6E85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C76D53"/>
    <w:multiLevelType w:val="hybridMultilevel"/>
    <w:tmpl w:val="837463B4"/>
    <w:lvl w:ilvl="0" w:tplc="64E07D5C">
      <w:start w:val="1"/>
      <w:numFmt w:val="bullet"/>
      <w:lvlText w:val=""/>
      <w:lvlJc w:val="left"/>
      <w:pPr>
        <w:ind w:left="720" w:hanging="360"/>
      </w:pPr>
      <w:rPr>
        <w:rFonts w:ascii="Symbol" w:hAnsi="Symbol" w:hint="default"/>
      </w:rPr>
    </w:lvl>
    <w:lvl w:ilvl="1" w:tplc="95A6A8BE">
      <w:start w:val="1"/>
      <w:numFmt w:val="bullet"/>
      <w:lvlText w:val="o"/>
      <w:lvlJc w:val="left"/>
      <w:pPr>
        <w:ind w:left="1440" w:hanging="360"/>
      </w:pPr>
      <w:rPr>
        <w:rFonts w:ascii="Courier New" w:hAnsi="Courier New" w:hint="default"/>
      </w:rPr>
    </w:lvl>
    <w:lvl w:ilvl="2" w:tplc="EDECF8DC">
      <w:start w:val="1"/>
      <w:numFmt w:val="bullet"/>
      <w:lvlText w:val=""/>
      <w:lvlJc w:val="left"/>
      <w:pPr>
        <w:ind w:left="2160" w:hanging="360"/>
      </w:pPr>
      <w:rPr>
        <w:rFonts w:ascii="Wingdings" w:hAnsi="Wingdings" w:hint="default"/>
      </w:rPr>
    </w:lvl>
    <w:lvl w:ilvl="3" w:tplc="BABC76F6">
      <w:start w:val="1"/>
      <w:numFmt w:val="bullet"/>
      <w:lvlText w:val=""/>
      <w:lvlJc w:val="left"/>
      <w:pPr>
        <w:ind w:left="2880" w:hanging="360"/>
      </w:pPr>
      <w:rPr>
        <w:rFonts w:ascii="Symbol" w:hAnsi="Symbol" w:hint="default"/>
      </w:rPr>
    </w:lvl>
    <w:lvl w:ilvl="4" w:tplc="1A48B44E">
      <w:start w:val="1"/>
      <w:numFmt w:val="bullet"/>
      <w:lvlText w:val="o"/>
      <w:lvlJc w:val="left"/>
      <w:pPr>
        <w:ind w:left="3600" w:hanging="360"/>
      </w:pPr>
      <w:rPr>
        <w:rFonts w:ascii="Courier New" w:hAnsi="Courier New" w:hint="default"/>
      </w:rPr>
    </w:lvl>
    <w:lvl w:ilvl="5" w:tplc="A2DAF964">
      <w:start w:val="1"/>
      <w:numFmt w:val="bullet"/>
      <w:lvlText w:val=""/>
      <w:lvlJc w:val="left"/>
      <w:pPr>
        <w:ind w:left="4320" w:hanging="360"/>
      </w:pPr>
      <w:rPr>
        <w:rFonts w:ascii="Wingdings" w:hAnsi="Wingdings" w:hint="default"/>
      </w:rPr>
    </w:lvl>
    <w:lvl w:ilvl="6" w:tplc="1AA8ECE8">
      <w:start w:val="1"/>
      <w:numFmt w:val="bullet"/>
      <w:lvlText w:val=""/>
      <w:lvlJc w:val="left"/>
      <w:pPr>
        <w:ind w:left="5040" w:hanging="360"/>
      </w:pPr>
      <w:rPr>
        <w:rFonts w:ascii="Symbol" w:hAnsi="Symbol" w:hint="default"/>
      </w:rPr>
    </w:lvl>
    <w:lvl w:ilvl="7" w:tplc="295AD6EA">
      <w:start w:val="1"/>
      <w:numFmt w:val="bullet"/>
      <w:lvlText w:val="o"/>
      <w:lvlJc w:val="left"/>
      <w:pPr>
        <w:ind w:left="5760" w:hanging="360"/>
      </w:pPr>
      <w:rPr>
        <w:rFonts w:ascii="Courier New" w:hAnsi="Courier New" w:hint="default"/>
      </w:rPr>
    </w:lvl>
    <w:lvl w:ilvl="8" w:tplc="574ECA22">
      <w:start w:val="1"/>
      <w:numFmt w:val="bullet"/>
      <w:lvlText w:val=""/>
      <w:lvlJc w:val="left"/>
      <w:pPr>
        <w:ind w:left="6480" w:hanging="360"/>
      </w:pPr>
      <w:rPr>
        <w:rFonts w:ascii="Wingdings" w:hAnsi="Wingdings" w:hint="default"/>
      </w:rPr>
    </w:lvl>
  </w:abstractNum>
  <w:abstractNum w:abstractNumId="9" w15:restartNumberingAfterBreak="0">
    <w:nsid w:val="60696CD4"/>
    <w:multiLevelType w:val="multilevel"/>
    <w:tmpl w:val="718EF89A"/>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6BE8BA0F"/>
    <w:multiLevelType w:val="hybridMultilevel"/>
    <w:tmpl w:val="19063C46"/>
    <w:lvl w:ilvl="0" w:tplc="A934AEDE">
      <w:start w:val="1"/>
      <w:numFmt w:val="bullet"/>
      <w:lvlText w:val=""/>
      <w:lvlJc w:val="left"/>
      <w:pPr>
        <w:ind w:left="720" w:hanging="360"/>
      </w:pPr>
      <w:rPr>
        <w:rFonts w:ascii="Symbol" w:hAnsi="Symbol" w:hint="default"/>
      </w:rPr>
    </w:lvl>
    <w:lvl w:ilvl="1" w:tplc="F4FAC382">
      <w:start w:val="1"/>
      <w:numFmt w:val="bullet"/>
      <w:lvlText w:val="o"/>
      <w:lvlJc w:val="left"/>
      <w:pPr>
        <w:ind w:left="1440" w:hanging="360"/>
      </w:pPr>
      <w:rPr>
        <w:rFonts w:ascii="Courier New" w:hAnsi="Courier New" w:hint="default"/>
      </w:rPr>
    </w:lvl>
    <w:lvl w:ilvl="2" w:tplc="D8582256">
      <w:start w:val="1"/>
      <w:numFmt w:val="bullet"/>
      <w:lvlText w:val=""/>
      <w:lvlJc w:val="left"/>
      <w:pPr>
        <w:ind w:left="2160" w:hanging="360"/>
      </w:pPr>
      <w:rPr>
        <w:rFonts w:ascii="Wingdings" w:hAnsi="Wingdings" w:hint="default"/>
      </w:rPr>
    </w:lvl>
    <w:lvl w:ilvl="3" w:tplc="8164565E">
      <w:start w:val="1"/>
      <w:numFmt w:val="bullet"/>
      <w:lvlText w:val=""/>
      <w:lvlJc w:val="left"/>
      <w:pPr>
        <w:ind w:left="2880" w:hanging="360"/>
      </w:pPr>
      <w:rPr>
        <w:rFonts w:ascii="Symbol" w:hAnsi="Symbol" w:hint="default"/>
      </w:rPr>
    </w:lvl>
    <w:lvl w:ilvl="4" w:tplc="E4926B24">
      <w:start w:val="1"/>
      <w:numFmt w:val="bullet"/>
      <w:lvlText w:val="o"/>
      <w:lvlJc w:val="left"/>
      <w:pPr>
        <w:ind w:left="3600" w:hanging="360"/>
      </w:pPr>
      <w:rPr>
        <w:rFonts w:ascii="Courier New" w:hAnsi="Courier New" w:hint="default"/>
      </w:rPr>
    </w:lvl>
    <w:lvl w:ilvl="5" w:tplc="B3D473F0">
      <w:start w:val="1"/>
      <w:numFmt w:val="bullet"/>
      <w:lvlText w:val=""/>
      <w:lvlJc w:val="left"/>
      <w:pPr>
        <w:ind w:left="4320" w:hanging="360"/>
      </w:pPr>
      <w:rPr>
        <w:rFonts w:ascii="Wingdings" w:hAnsi="Wingdings" w:hint="default"/>
      </w:rPr>
    </w:lvl>
    <w:lvl w:ilvl="6" w:tplc="3BDCCB34">
      <w:start w:val="1"/>
      <w:numFmt w:val="bullet"/>
      <w:lvlText w:val=""/>
      <w:lvlJc w:val="left"/>
      <w:pPr>
        <w:ind w:left="5040" w:hanging="360"/>
      </w:pPr>
      <w:rPr>
        <w:rFonts w:ascii="Symbol" w:hAnsi="Symbol" w:hint="default"/>
      </w:rPr>
    </w:lvl>
    <w:lvl w:ilvl="7" w:tplc="31981CB6">
      <w:start w:val="1"/>
      <w:numFmt w:val="bullet"/>
      <w:lvlText w:val="o"/>
      <w:lvlJc w:val="left"/>
      <w:pPr>
        <w:ind w:left="5760" w:hanging="360"/>
      </w:pPr>
      <w:rPr>
        <w:rFonts w:ascii="Courier New" w:hAnsi="Courier New" w:hint="default"/>
      </w:rPr>
    </w:lvl>
    <w:lvl w:ilvl="8" w:tplc="D34A6118">
      <w:start w:val="1"/>
      <w:numFmt w:val="bullet"/>
      <w:lvlText w:val=""/>
      <w:lvlJc w:val="left"/>
      <w:pPr>
        <w:ind w:left="6480" w:hanging="360"/>
      </w:pPr>
      <w:rPr>
        <w:rFonts w:ascii="Wingdings" w:hAnsi="Wingdings" w:hint="default"/>
      </w:rPr>
    </w:lvl>
  </w:abstractNum>
  <w:abstractNum w:abstractNumId="11" w15:restartNumberingAfterBreak="0">
    <w:nsid w:val="6CADA754"/>
    <w:multiLevelType w:val="hybridMultilevel"/>
    <w:tmpl w:val="4BE05A0C"/>
    <w:lvl w:ilvl="0" w:tplc="185242FA">
      <w:start w:val="1"/>
      <w:numFmt w:val="bullet"/>
      <w:lvlText w:val=""/>
      <w:lvlJc w:val="left"/>
      <w:pPr>
        <w:ind w:left="720" w:hanging="360"/>
      </w:pPr>
      <w:rPr>
        <w:rFonts w:ascii="Symbol" w:hAnsi="Symbol" w:hint="default"/>
      </w:rPr>
    </w:lvl>
    <w:lvl w:ilvl="1" w:tplc="F8B83436">
      <w:start w:val="1"/>
      <w:numFmt w:val="bullet"/>
      <w:lvlText w:val="o"/>
      <w:lvlJc w:val="left"/>
      <w:pPr>
        <w:ind w:left="1440" w:hanging="360"/>
      </w:pPr>
      <w:rPr>
        <w:rFonts w:ascii="Courier New" w:hAnsi="Courier New" w:hint="default"/>
      </w:rPr>
    </w:lvl>
    <w:lvl w:ilvl="2" w:tplc="66F0889A">
      <w:start w:val="1"/>
      <w:numFmt w:val="bullet"/>
      <w:lvlText w:val=""/>
      <w:lvlJc w:val="left"/>
      <w:pPr>
        <w:ind w:left="2160" w:hanging="360"/>
      </w:pPr>
      <w:rPr>
        <w:rFonts w:ascii="Wingdings" w:hAnsi="Wingdings" w:hint="default"/>
      </w:rPr>
    </w:lvl>
    <w:lvl w:ilvl="3" w:tplc="09C6525A">
      <w:start w:val="1"/>
      <w:numFmt w:val="bullet"/>
      <w:lvlText w:val=""/>
      <w:lvlJc w:val="left"/>
      <w:pPr>
        <w:ind w:left="2880" w:hanging="360"/>
      </w:pPr>
      <w:rPr>
        <w:rFonts w:ascii="Symbol" w:hAnsi="Symbol" w:hint="default"/>
      </w:rPr>
    </w:lvl>
    <w:lvl w:ilvl="4" w:tplc="C4AA552C">
      <w:start w:val="1"/>
      <w:numFmt w:val="bullet"/>
      <w:lvlText w:val="o"/>
      <w:lvlJc w:val="left"/>
      <w:pPr>
        <w:ind w:left="3600" w:hanging="360"/>
      </w:pPr>
      <w:rPr>
        <w:rFonts w:ascii="Courier New" w:hAnsi="Courier New" w:hint="default"/>
      </w:rPr>
    </w:lvl>
    <w:lvl w:ilvl="5" w:tplc="F2D0A236">
      <w:start w:val="1"/>
      <w:numFmt w:val="bullet"/>
      <w:lvlText w:val=""/>
      <w:lvlJc w:val="left"/>
      <w:pPr>
        <w:ind w:left="4320" w:hanging="360"/>
      </w:pPr>
      <w:rPr>
        <w:rFonts w:ascii="Wingdings" w:hAnsi="Wingdings" w:hint="default"/>
      </w:rPr>
    </w:lvl>
    <w:lvl w:ilvl="6" w:tplc="7564F99E">
      <w:start w:val="1"/>
      <w:numFmt w:val="bullet"/>
      <w:lvlText w:val=""/>
      <w:lvlJc w:val="left"/>
      <w:pPr>
        <w:ind w:left="5040" w:hanging="360"/>
      </w:pPr>
      <w:rPr>
        <w:rFonts w:ascii="Symbol" w:hAnsi="Symbol" w:hint="default"/>
      </w:rPr>
    </w:lvl>
    <w:lvl w:ilvl="7" w:tplc="DA06BFFC">
      <w:start w:val="1"/>
      <w:numFmt w:val="bullet"/>
      <w:lvlText w:val="o"/>
      <w:lvlJc w:val="left"/>
      <w:pPr>
        <w:ind w:left="5760" w:hanging="360"/>
      </w:pPr>
      <w:rPr>
        <w:rFonts w:ascii="Courier New" w:hAnsi="Courier New" w:hint="default"/>
      </w:rPr>
    </w:lvl>
    <w:lvl w:ilvl="8" w:tplc="AB94F23A">
      <w:start w:val="1"/>
      <w:numFmt w:val="bullet"/>
      <w:lvlText w:val=""/>
      <w:lvlJc w:val="left"/>
      <w:pPr>
        <w:ind w:left="6480" w:hanging="360"/>
      </w:pPr>
      <w:rPr>
        <w:rFonts w:ascii="Wingdings" w:hAnsi="Wingdings" w:hint="default"/>
      </w:rPr>
    </w:lvl>
  </w:abstractNum>
  <w:abstractNum w:abstractNumId="12" w15:restartNumberingAfterBreak="0">
    <w:nsid w:val="6E4940A9"/>
    <w:multiLevelType w:val="multilevel"/>
    <w:tmpl w:val="95543414"/>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3" w15:restartNumberingAfterBreak="0">
    <w:nsid w:val="7B8347A0"/>
    <w:multiLevelType w:val="hybridMultilevel"/>
    <w:tmpl w:val="94563778"/>
    <w:lvl w:ilvl="0" w:tplc="622E1114">
      <w:start w:val="1"/>
      <w:numFmt w:val="decimal"/>
      <w:lvlText w:val="%1."/>
      <w:lvlJc w:val="left"/>
      <w:pPr>
        <w:ind w:left="720" w:hanging="360"/>
      </w:pPr>
    </w:lvl>
    <w:lvl w:ilvl="1" w:tplc="7F02D300">
      <w:start w:val="1"/>
      <w:numFmt w:val="lowerLetter"/>
      <w:lvlText w:val="%2."/>
      <w:lvlJc w:val="left"/>
      <w:pPr>
        <w:ind w:left="1440" w:hanging="360"/>
      </w:pPr>
    </w:lvl>
    <w:lvl w:ilvl="2" w:tplc="1E24C012">
      <w:start w:val="1"/>
      <w:numFmt w:val="lowerRoman"/>
      <w:lvlText w:val="%3."/>
      <w:lvlJc w:val="right"/>
      <w:pPr>
        <w:ind w:left="2160" w:hanging="180"/>
      </w:pPr>
    </w:lvl>
    <w:lvl w:ilvl="3" w:tplc="E5045646">
      <w:start w:val="1"/>
      <w:numFmt w:val="decimal"/>
      <w:lvlText w:val="%4."/>
      <w:lvlJc w:val="left"/>
      <w:pPr>
        <w:ind w:left="2880" w:hanging="360"/>
      </w:pPr>
    </w:lvl>
    <w:lvl w:ilvl="4" w:tplc="13805382">
      <w:start w:val="1"/>
      <w:numFmt w:val="lowerLetter"/>
      <w:lvlText w:val="%5."/>
      <w:lvlJc w:val="left"/>
      <w:pPr>
        <w:ind w:left="3600" w:hanging="360"/>
      </w:pPr>
    </w:lvl>
    <w:lvl w:ilvl="5" w:tplc="16446F56">
      <w:start w:val="1"/>
      <w:numFmt w:val="lowerRoman"/>
      <w:lvlText w:val="%6."/>
      <w:lvlJc w:val="right"/>
      <w:pPr>
        <w:ind w:left="4320" w:hanging="180"/>
      </w:pPr>
    </w:lvl>
    <w:lvl w:ilvl="6" w:tplc="8DB82F9E">
      <w:start w:val="1"/>
      <w:numFmt w:val="decimal"/>
      <w:lvlText w:val="%7."/>
      <w:lvlJc w:val="left"/>
      <w:pPr>
        <w:ind w:left="5040" w:hanging="360"/>
      </w:pPr>
    </w:lvl>
    <w:lvl w:ilvl="7" w:tplc="27181E58">
      <w:start w:val="1"/>
      <w:numFmt w:val="lowerLetter"/>
      <w:lvlText w:val="%8."/>
      <w:lvlJc w:val="left"/>
      <w:pPr>
        <w:ind w:left="5760" w:hanging="360"/>
      </w:pPr>
    </w:lvl>
    <w:lvl w:ilvl="8" w:tplc="66F2C99C">
      <w:start w:val="1"/>
      <w:numFmt w:val="lowerRoman"/>
      <w:lvlText w:val="%9."/>
      <w:lvlJc w:val="right"/>
      <w:pPr>
        <w:ind w:left="6480" w:hanging="180"/>
      </w:pPr>
    </w:lvl>
  </w:abstractNum>
  <w:num w:numId="1" w16cid:durableId="806512010">
    <w:abstractNumId w:val="10"/>
  </w:num>
  <w:num w:numId="2" w16cid:durableId="297490832">
    <w:abstractNumId w:val="3"/>
  </w:num>
  <w:num w:numId="3" w16cid:durableId="1015958845">
    <w:abstractNumId w:val="13"/>
  </w:num>
  <w:num w:numId="4" w16cid:durableId="2092041865">
    <w:abstractNumId w:val="8"/>
  </w:num>
  <w:num w:numId="5" w16cid:durableId="600604038">
    <w:abstractNumId w:val="4"/>
  </w:num>
  <w:num w:numId="6" w16cid:durableId="1906407752">
    <w:abstractNumId w:val="11"/>
  </w:num>
  <w:num w:numId="7" w16cid:durableId="1156801827">
    <w:abstractNumId w:val="1"/>
  </w:num>
  <w:num w:numId="8" w16cid:durableId="1972010059">
    <w:abstractNumId w:val="0"/>
  </w:num>
  <w:num w:numId="9" w16cid:durableId="2131430191">
    <w:abstractNumId w:val="5"/>
  </w:num>
  <w:num w:numId="10" w16cid:durableId="1476607121">
    <w:abstractNumId w:val="6"/>
  </w:num>
  <w:num w:numId="11" w16cid:durableId="494418862">
    <w:abstractNumId w:val="12"/>
  </w:num>
  <w:num w:numId="12" w16cid:durableId="976493036">
    <w:abstractNumId w:val="2"/>
  </w:num>
  <w:num w:numId="13" w16cid:durableId="895506240">
    <w:abstractNumId w:val="9"/>
  </w:num>
  <w:num w:numId="14" w16cid:durableId="9544105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o:colormru v:ext="edit" colors="#0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31F"/>
    <w:rsid w:val="0000251C"/>
    <w:rsid w:val="000062E7"/>
    <w:rsid w:val="00015056"/>
    <w:rsid w:val="00031BEE"/>
    <w:rsid w:val="00031C4A"/>
    <w:rsid w:val="000435FB"/>
    <w:rsid w:val="000449C1"/>
    <w:rsid w:val="00046BEF"/>
    <w:rsid w:val="00054F81"/>
    <w:rsid w:val="000558B2"/>
    <w:rsid w:val="00056133"/>
    <w:rsid w:val="00073655"/>
    <w:rsid w:val="000809CC"/>
    <w:rsid w:val="00082359"/>
    <w:rsid w:val="000829D1"/>
    <w:rsid w:val="0009111B"/>
    <w:rsid w:val="00093C63"/>
    <w:rsid w:val="00094653"/>
    <w:rsid w:val="00094D79"/>
    <w:rsid w:val="00097C88"/>
    <w:rsid w:val="000A4D0C"/>
    <w:rsid w:val="000C5684"/>
    <w:rsid w:val="000C60E0"/>
    <w:rsid w:val="000C6A98"/>
    <w:rsid w:val="000C7143"/>
    <w:rsid w:val="000D35F0"/>
    <w:rsid w:val="000E7BAA"/>
    <w:rsid w:val="000F6A95"/>
    <w:rsid w:val="001054DC"/>
    <w:rsid w:val="00113863"/>
    <w:rsid w:val="00113D36"/>
    <w:rsid w:val="00123614"/>
    <w:rsid w:val="0012588B"/>
    <w:rsid w:val="001270B2"/>
    <w:rsid w:val="0013092C"/>
    <w:rsid w:val="00130D5B"/>
    <w:rsid w:val="00146AC9"/>
    <w:rsid w:val="0015234A"/>
    <w:rsid w:val="00152AC1"/>
    <w:rsid w:val="001553C4"/>
    <w:rsid w:val="00164E95"/>
    <w:rsid w:val="00173699"/>
    <w:rsid w:val="00173867"/>
    <w:rsid w:val="001809FB"/>
    <w:rsid w:val="00181181"/>
    <w:rsid w:val="00187821"/>
    <w:rsid w:val="00194A49"/>
    <w:rsid w:val="00195DB0"/>
    <w:rsid w:val="001B603A"/>
    <w:rsid w:val="001B6C50"/>
    <w:rsid w:val="001C16AA"/>
    <w:rsid w:val="001E4121"/>
    <w:rsid w:val="001E5975"/>
    <w:rsid w:val="001E6EB0"/>
    <w:rsid w:val="001F41E6"/>
    <w:rsid w:val="001F5D7B"/>
    <w:rsid w:val="001F6F96"/>
    <w:rsid w:val="00200EE0"/>
    <w:rsid w:val="00203132"/>
    <w:rsid w:val="002124FA"/>
    <w:rsid w:val="00215DC6"/>
    <w:rsid w:val="00216F28"/>
    <w:rsid w:val="00216F57"/>
    <w:rsid w:val="00224C98"/>
    <w:rsid w:val="00227A65"/>
    <w:rsid w:val="00232AF4"/>
    <w:rsid w:val="002407C2"/>
    <w:rsid w:val="00240913"/>
    <w:rsid w:val="00240E55"/>
    <w:rsid w:val="00241765"/>
    <w:rsid w:val="00241838"/>
    <w:rsid w:val="0024189C"/>
    <w:rsid w:val="00241A96"/>
    <w:rsid w:val="00246694"/>
    <w:rsid w:val="0025063B"/>
    <w:rsid w:val="0025072B"/>
    <w:rsid w:val="00260DD3"/>
    <w:rsid w:val="00263984"/>
    <w:rsid w:val="00266084"/>
    <w:rsid w:val="0026690B"/>
    <w:rsid w:val="002674A4"/>
    <w:rsid w:val="00267F4E"/>
    <w:rsid w:val="00281886"/>
    <w:rsid w:val="0028299E"/>
    <w:rsid w:val="00284FB8"/>
    <w:rsid w:val="00292E39"/>
    <w:rsid w:val="00293512"/>
    <w:rsid w:val="002A373F"/>
    <w:rsid w:val="002B1D9C"/>
    <w:rsid w:val="002B324F"/>
    <w:rsid w:val="002D3C28"/>
    <w:rsid w:val="002D6991"/>
    <w:rsid w:val="002E0B34"/>
    <w:rsid w:val="002F1CF9"/>
    <w:rsid w:val="002F430B"/>
    <w:rsid w:val="002F4D05"/>
    <w:rsid w:val="002F6D53"/>
    <w:rsid w:val="003033F0"/>
    <w:rsid w:val="0030460B"/>
    <w:rsid w:val="00306430"/>
    <w:rsid w:val="003069E1"/>
    <w:rsid w:val="0031437C"/>
    <w:rsid w:val="003153A9"/>
    <w:rsid w:val="00321619"/>
    <w:rsid w:val="00325CF3"/>
    <w:rsid w:val="00332B53"/>
    <w:rsid w:val="003506C5"/>
    <w:rsid w:val="00351710"/>
    <w:rsid w:val="00357D79"/>
    <w:rsid w:val="00357E63"/>
    <w:rsid w:val="003632AF"/>
    <w:rsid w:val="00371A41"/>
    <w:rsid w:val="003760DC"/>
    <w:rsid w:val="00383777"/>
    <w:rsid w:val="00385BDE"/>
    <w:rsid w:val="003876AC"/>
    <w:rsid w:val="003908EC"/>
    <w:rsid w:val="003958B7"/>
    <w:rsid w:val="00397BA2"/>
    <w:rsid w:val="003A0867"/>
    <w:rsid w:val="003A0A73"/>
    <w:rsid w:val="003A2540"/>
    <w:rsid w:val="003A6063"/>
    <w:rsid w:val="003B4EE5"/>
    <w:rsid w:val="003B54BF"/>
    <w:rsid w:val="003B7107"/>
    <w:rsid w:val="003C1E15"/>
    <w:rsid w:val="003C4978"/>
    <w:rsid w:val="003C65A3"/>
    <w:rsid w:val="003D4373"/>
    <w:rsid w:val="003E630B"/>
    <w:rsid w:val="003F24EE"/>
    <w:rsid w:val="003F7587"/>
    <w:rsid w:val="00407EF8"/>
    <w:rsid w:val="00407F9B"/>
    <w:rsid w:val="0041403C"/>
    <w:rsid w:val="00414D56"/>
    <w:rsid w:val="00421DDA"/>
    <w:rsid w:val="004258B6"/>
    <w:rsid w:val="004266A1"/>
    <w:rsid w:val="00430DDD"/>
    <w:rsid w:val="00432207"/>
    <w:rsid w:val="004360F7"/>
    <w:rsid w:val="00446439"/>
    <w:rsid w:val="0045465E"/>
    <w:rsid w:val="00461683"/>
    <w:rsid w:val="0046643F"/>
    <w:rsid w:val="00467A91"/>
    <w:rsid w:val="00485C14"/>
    <w:rsid w:val="0048765E"/>
    <w:rsid w:val="004900FE"/>
    <w:rsid w:val="00490B4D"/>
    <w:rsid w:val="00494CEB"/>
    <w:rsid w:val="004966EE"/>
    <w:rsid w:val="004B35F6"/>
    <w:rsid w:val="004B75D1"/>
    <w:rsid w:val="004C2B38"/>
    <w:rsid w:val="004D62BF"/>
    <w:rsid w:val="004D6E66"/>
    <w:rsid w:val="004F00D9"/>
    <w:rsid w:val="004F5145"/>
    <w:rsid w:val="004F566E"/>
    <w:rsid w:val="005066C0"/>
    <w:rsid w:val="005151C1"/>
    <w:rsid w:val="0051590B"/>
    <w:rsid w:val="00516B32"/>
    <w:rsid w:val="005171F9"/>
    <w:rsid w:val="005268BC"/>
    <w:rsid w:val="00530598"/>
    <w:rsid w:val="00535F9A"/>
    <w:rsid w:val="00541ABD"/>
    <w:rsid w:val="005464AA"/>
    <w:rsid w:val="0055557E"/>
    <w:rsid w:val="00556584"/>
    <w:rsid w:val="00563F1A"/>
    <w:rsid w:val="005659A3"/>
    <w:rsid w:val="00574B08"/>
    <w:rsid w:val="005761BA"/>
    <w:rsid w:val="00576328"/>
    <w:rsid w:val="00581D0C"/>
    <w:rsid w:val="00581D16"/>
    <w:rsid w:val="00582B32"/>
    <w:rsid w:val="00583DA8"/>
    <w:rsid w:val="00595CDB"/>
    <w:rsid w:val="0059761E"/>
    <w:rsid w:val="005A0638"/>
    <w:rsid w:val="005A11DE"/>
    <w:rsid w:val="005A2853"/>
    <w:rsid w:val="005B319D"/>
    <w:rsid w:val="005C263E"/>
    <w:rsid w:val="005C4D1A"/>
    <w:rsid w:val="005C6688"/>
    <w:rsid w:val="005D3024"/>
    <w:rsid w:val="005D431F"/>
    <w:rsid w:val="005D6B53"/>
    <w:rsid w:val="005D7675"/>
    <w:rsid w:val="005E014B"/>
    <w:rsid w:val="005E2398"/>
    <w:rsid w:val="005E5B98"/>
    <w:rsid w:val="005E715B"/>
    <w:rsid w:val="005E718B"/>
    <w:rsid w:val="005F762A"/>
    <w:rsid w:val="00606802"/>
    <w:rsid w:val="00606EDB"/>
    <w:rsid w:val="006173CE"/>
    <w:rsid w:val="00620A07"/>
    <w:rsid w:val="00620AC6"/>
    <w:rsid w:val="00622B0C"/>
    <w:rsid w:val="006235A7"/>
    <w:rsid w:val="00625171"/>
    <w:rsid w:val="00634F31"/>
    <w:rsid w:val="006369B4"/>
    <w:rsid w:val="006401EF"/>
    <w:rsid w:val="00643142"/>
    <w:rsid w:val="00643BCD"/>
    <w:rsid w:val="00644D8E"/>
    <w:rsid w:val="00655B11"/>
    <w:rsid w:val="00675B0B"/>
    <w:rsid w:val="006B0F18"/>
    <w:rsid w:val="006B3775"/>
    <w:rsid w:val="006B57B7"/>
    <w:rsid w:val="006B6152"/>
    <w:rsid w:val="006C34AF"/>
    <w:rsid w:val="006DDD84"/>
    <w:rsid w:val="006E2A1E"/>
    <w:rsid w:val="006F13A7"/>
    <w:rsid w:val="006F4153"/>
    <w:rsid w:val="006F548A"/>
    <w:rsid w:val="00717499"/>
    <w:rsid w:val="0072220E"/>
    <w:rsid w:val="00722EB4"/>
    <w:rsid w:val="00723682"/>
    <w:rsid w:val="00724A6B"/>
    <w:rsid w:val="00725736"/>
    <w:rsid w:val="00730DD2"/>
    <w:rsid w:val="00734F87"/>
    <w:rsid w:val="00737FCD"/>
    <w:rsid w:val="00745BB8"/>
    <w:rsid w:val="00747330"/>
    <w:rsid w:val="00750EAC"/>
    <w:rsid w:val="0075207C"/>
    <w:rsid w:val="00752DEB"/>
    <w:rsid w:val="007561C3"/>
    <w:rsid w:val="007627DF"/>
    <w:rsid w:val="007677B0"/>
    <w:rsid w:val="00771161"/>
    <w:rsid w:val="007810B7"/>
    <w:rsid w:val="00784E3C"/>
    <w:rsid w:val="00785C6A"/>
    <w:rsid w:val="00786A51"/>
    <w:rsid w:val="007873F6"/>
    <w:rsid w:val="00796BE5"/>
    <w:rsid w:val="00797D00"/>
    <w:rsid w:val="007A1289"/>
    <w:rsid w:val="007A18D5"/>
    <w:rsid w:val="007A22CE"/>
    <w:rsid w:val="007A37CF"/>
    <w:rsid w:val="007A3FBF"/>
    <w:rsid w:val="007A4FBC"/>
    <w:rsid w:val="007B0BAF"/>
    <w:rsid w:val="007B3C53"/>
    <w:rsid w:val="007B4185"/>
    <w:rsid w:val="007B53B5"/>
    <w:rsid w:val="007B7DFD"/>
    <w:rsid w:val="007C6660"/>
    <w:rsid w:val="007D085C"/>
    <w:rsid w:val="007D445C"/>
    <w:rsid w:val="007D7899"/>
    <w:rsid w:val="007E5278"/>
    <w:rsid w:val="007E5DF6"/>
    <w:rsid w:val="007F19B2"/>
    <w:rsid w:val="007F51D4"/>
    <w:rsid w:val="007F6311"/>
    <w:rsid w:val="008143AC"/>
    <w:rsid w:val="0081641F"/>
    <w:rsid w:val="00816E09"/>
    <w:rsid w:val="00820A27"/>
    <w:rsid w:val="00821AAD"/>
    <w:rsid w:val="008263AF"/>
    <w:rsid w:val="00830C76"/>
    <w:rsid w:val="00836F4C"/>
    <w:rsid w:val="008377B7"/>
    <w:rsid w:val="00837A51"/>
    <w:rsid w:val="008477A4"/>
    <w:rsid w:val="00850035"/>
    <w:rsid w:val="00850994"/>
    <w:rsid w:val="00857DED"/>
    <w:rsid w:val="008622AF"/>
    <w:rsid w:val="00864D07"/>
    <w:rsid w:val="00870422"/>
    <w:rsid w:val="00875C49"/>
    <w:rsid w:val="0089012C"/>
    <w:rsid w:val="008A5D0A"/>
    <w:rsid w:val="008B2C03"/>
    <w:rsid w:val="008C18FF"/>
    <w:rsid w:val="008C3048"/>
    <w:rsid w:val="008C4B26"/>
    <w:rsid w:val="008D3800"/>
    <w:rsid w:val="008F1EA5"/>
    <w:rsid w:val="00901FD2"/>
    <w:rsid w:val="00906BE7"/>
    <w:rsid w:val="00917E6C"/>
    <w:rsid w:val="00924BBA"/>
    <w:rsid w:val="00925CEE"/>
    <w:rsid w:val="00931B08"/>
    <w:rsid w:val="009358BA"/>
    <w:rsid w:val="0093595E"/>
    <w:rsid w:val="0093662C"/>
    <w:rsid w:val="0094021A"/>
    <w:rsid w:val="00943B46"/>
    <w:rsid w:val="009440A0"/>
    <w:rsid w:val="00944294"/>
    <w:rsid w:val="00944594"/>
    <w:rsid w:val="00953EAF"/>
    <w:rsid w:val="00954548"/>
    <w:rsid w:val="00961127"/>
    <w:rsid w:val="00966FF1"/>
    <w:rsid w:val="0096707E"/>
    <w:rsid w:val="00967753"/>
    <w:rsid w:val="00975335"/>
    <w:rsid w:val="00975353"/>
    <w:rsid w:val="00986667"/>
    <w:rsid w:val="009920F5"/>
    <w:rsid w:val="00993C3D"/>
    <w:rsid w:val="0099640F"/>
    <w:rsid w:val="009A278B"/>
    <w:rsid w:val="009A38C0"/>
    <w:rsid w:val="009A38ED"/>
    <w:rsid w:val="009B636D"/>
    <w:rsid w:val="009B6E9F"/>
    <w:rsid w:val="009B7D61"/>
    <w:rsid w:val="009C2966"/>
    <w:rsid w:val="009C38F4"/>
    <w:rsid w:val="009C3929"/>
    <w:rsid w:val="009C4918"/>
    <w:rsid w:val="009D59A5"/>
    <w:rsid w:val="009E2C9B"/>
    <w:rsid w:val="009E4950"/>
    <w:rsid w:val="009F1DF3"/>
    <w:rsid w:val="00A10A1B"/>
    <w:rsid w:val="00A16B4B"/>
    <w:rsid w:val="00A17B52"/>
    <w:rsid w:val="00A17ED1"/>
    <w:rsid w:val="00A218B7"/>
    <w:rsid w:val="00A21951"/>
    <w:rsid w:val="00A3292A"/>
    <w:rsid w:val="00A36844"/>
    <w:rsid w:val="00A400C1"/>
    <w:rsid w:val="00A4052E"/>
    <w:rsid w:val="00A418A1"/>
    <w:rsid w:val="00A4623A"/>
    <w:rsid w:val="00A520A7"/>
    <w:rsid w:val="00A5336C"/>
    <w:rsid w:val="00A60E62"/>
    <w:rsid w:val="00A64251"/>
    <w:rsid w:val="00A65E99"/>
    <w:rsid w:val="00A778F1"/>
    <w:rsid w:val="00A827CC"/>
    <w:rsid w:val="00A86739"/>
    <w:rsid w:val="00A905AA"/>
    <w:rsid w:val="00AA25FB"/>
    <w:rsid w:val="00AA5030"/>
    <w:rsid w:val="00AB3955"/>
    <w:rsid w:val="00AB57D4"/>
    <w:rsid w:val="00AB6A0B"/>
    <w:rsid w:val="00AD2BF8"/>
    <w:rsid w:val="00AE09B5"/>
    <w:rsid w:val="00AE6C5C"/>
    <w:rsid w:val="00AF174C"/>
    <w:rsid w:val="00AF4563"/>
    <w:rsid w:val="00AF47B2"/>
    <w:rsid w:val="00AF7C7A"/>
    <w:rsid w:val="00B04F90"/>
    <w:rsid w:val="00B07AEC"/>
    <w:rsid w:val="00B116B5"/>
    <w:rsid w:val="00B15A75"/>
    <w:rsid w:val="00B23606"/>
    <w:rsid w:val="00B356D2"/>
    <w:rsid w:val="00B501DF"/>
    <w:rsid w:val="00B51515"/>
    <w:rsid w:val="00B547CE"/>
    <w:rsid w:val="00B60303"/>
    <w:rsid w:val="00B6069F"/>
    <w:rsid w:val="00B62711"/>
    <w:rsid w:val="00B72870"/>
    <w:rsid w:val="00B80FA4"/>
    <w:rsid w:val="00B87E08"/>
    <w:rsid w:val="00B90CE3"/>
    <w:rsid w:val="00B91B39"/>
    <w:rsid w:val="00B976F1"/>
    <w:rsid w:val="00BA3DFF"/>
    <w:rsid w:val="00BB02F4"/>
    <w:rsid w:val="00BB5398"/>
    <w:rsid w:val="00BB709B"/>
    <w:rsid w:val="00BC0414"/>
    <w:rsid w:val="00BC0EB1"/>
    <w:rsid w:val="00BC1CDA"/>
    <w:rsid w:val="00BD133F"/>
    <w:rsid w:val="00BD58D8"/>
    <w:rsid w:val="00BE0106"/>
    <w:rsid w:val="00BE1802"/>
    <w:rsid w:val="00BE1F6B"/>
    <w:rsid w:val="00BE4C09"/>
    <w:rsid w:val="00C0072E"/>
    <w:rsid w:val="00C0196D"/>
    <w:rsid w:val="00C02B26"/>
    <w:rsid w:val="00C0464C"/>
    <w:rsid w:val="00C06B3B"/>
    <w:rsid w:val="00C06C47"/>
    <w:rsid w:val="00C06F31"/>
    <w:rsid w:val="00C07870"/>
    <w:rsid w:val="00C17B2F"/>
    <w:rsid w:val="00C23EC8"/>
    <w:rsid w:val="00C26CAB"/>
    <w:rsid w:val="00C325AA"/>
    <w:rsid w:val="00C41EF7"/>
    <w:rsid w:val="00C4270F"/>
    <w:rsid w:val="00C463AF"/>
    <w:rsid w:val="00C5418B"/>
    <w:rsid w:val="00C62355"/>
    <w:rsid w:val="00C67432"/>
    <w:rsid w:val="00C72925"/>
    <w:rsid w:val="00C729A5"/>
    <w:rsid w:val="00C75861"/>
    <w:rsid w:val="00C76D71"/>
    <w:rsid w:val="00C82953"/>
    <w:rsid w:val="00C869B4"/>
    <w:rsid w:val="00C95296"/>
    <w:rsid w:val="00C965A4"/>
    <w:rsid w:val="00CB3FED"/>
    <w:rsid w:val="00CB4FD4"/>
    <w:rsid w:val="00CC431E"/>
    <w:rsid w:val="00CD06FA"/>
    <w:rsid w:val="00CD3469"/>
    <w:rsid w:val="00CD7BBD"/>
    <w:rsid w:val="00CE383C"/>
    <w:rsid w:val="00CE5586"/>
    <w:rsid w:val="00CE6C09"/>
    <w:rsid w:val="00CE71F5"/>
    <w:rsid w:val="00CE785D"/>
    <w:rsid w:val="00CF20B2"/>
    <w:rsid w:val="00CF2365"/>
    <w:rsid w:val="00CF2518"/>
    <w:rsid w:val="00CF3724"/>
    <w:rsid w:val="00D02134"/>
    <w:rsid w:val="00D060DB"/>
    <w:rsid w:val="00D07E04"/>
    <w:rsid w:val="00D12274"/>
    <w:rsid w:val="00D16F5F"/>
    <w:rsid w:val="00D2009D"/>
    <w:rsid w:val="00D22EA4"/>
    <w:rsid w:val="00D303A1"/>
    <w:rsid w:val="00D31BCA"/>
    <w:rsid w:val="00D31E96"/>
    <w:rsid w:val="00D32378"/>
    <w:rsid w:val="00D328D4"/>
    <w:rsid w:val="00D44A6E"/>
    <w:rsid w:val="00D5035E"/>
    <w:rsid w:val="00D52ABE"/>
    <w:rsid w:val="00D5664D"/>
    <w:rsid w:val="00D61B27"/>
    <w:rsid w:val="00D65040"/>
    <w:rsid w:val="00D66FC4"/>
    <w:rsid w:val="00D745D3"/>
    <w:rsid w:val="00D74F20"/>
    <w:rsid w:val="00D76D34"/>
    <w:rsid w:val="00D773DC"/>
    <w:rsid w:val="00D8697F"/>
    <w:rsid w:val="00D91287"/>
    <w:rsid w:val="00D95A9C"/>
    <w:rsid w:val="00D97DD6"/>
    <w:rsid w:val="00DA1BF8"/>
    <w:rsid w:val="00DA36E6"/>
    <w:rsid w:val="00DA6A54"/>
    <w:rsid w:val="00DA6CAF"/>
    <w:rsid w:val="00DA76C7"/>
    <w:rsid w:val="00DB7454"/>
    <w:rsid w:val="00DB7A22"/>
    <w:rsid w:val="00DC649E"/>
    <w:rsid w:val="00DE126C"/>
    <w:rsid w:val="00DF0688"/>
    <w:rsid w:val="00DF20E8"/>
    <w:rsid w:val="00DF2F76"/>
    <w:rsid w:val="00DF7F2F"/>
    <w:rsid w:val="00E00599"/>
    <w:rsid w:val="00E07D0E"/>
    <w:rsid w:val="00E123A9"/>
    <w:rsid w:val="00E13942"/>
    <w:rsid w:val="00E15EAC"/>
    <w:rsid w:val="00E21C28"/>
    <w:rsid w:val="00E2436D"/>
    <w:rsid w:val="00E25ED9"/>
    <w:rsid w:val="00E30508"/>
    <w:rsid w:val="00E315C0"/>
    <w:rsid w:val="00E33354"/>
    <w:rsid w:val="00E379A0"/>
    <w:rsid w:val="00E427E9"/>
    <w:rsid w:val="00E43BE5"/>
    <w:rsid w:val="00E46F17"/>
    <w:rsid w:val="00E47D11"/>
    <w:rsid w:val="00E47F6F"/>
    <w:rsid w:val="00E538BB"/>
    <w:rsid w:val="00E601C8"/>
    <w:rsid w:val="00E60C92"/>
    <w:rsid w:val="00E629CD"/>
    <w:rsid w:val="00E701E6"/>
    <w:rsid w:val="00E745D2"/>
    <w:rsid w:val="00E824DF"/>
    <w:rsid w:val="00E9259F"/>
    <w:rsid w:val="00EA0495"/>
    <w:rsid w:val="00EA3C7A"/>
    <w:rsid w:val="00EA4AED"/>
    <w:rsid w:val="00EA70D9"/>
    <w:rsid w:val="00EB12B2"/>
    <w:rsid w:val="00EB4E18"/>
    <w:rsid w:val="00EC2A3D"/>
    <w:rsid w:val="00ED1E96"/>
    <w:rsid w:val="00ED27B7"/>
    <w:rsid w:val="00EE2867"/>
    <w:rsid w:val="00EE28BC"/>
    <w:rsid w:val="00EE40B1"/>
    <w:rsid w:val="00EF03C9"/>
    <w:rsid w:val="00EF0CEB"/>
    <w:rsid w:val="00EF6119"/>
    <w:rsid w:val="00EF78D8"/>
    <w:rsid w:val="00F01B12"/>
    <w:rsid w:val="00F01EAA"/>
    <w:rsid w:val="00F02FFC"/>
    <w:rsid w:val="00F03B86"/>
    <w:rsid w:val="00F06462"/>
    <w:rsid w:val="00F06629"/>
    <w:rsid w:val="00F14C90"/>
    <w:rsid w:val="00F2064C"/>
    <w:rsid w:val="00F3183B"/>
    <w:rsid w:val="00F32DFD"/>
    <w:rsid w:val="00F3679C"/>
    <w:rsid w:val="00F40DEB"/>
    <w:rsid w:val="00F40F9E"/>
    <w:rsid w:val="00F4644B"/>
    <w:rsid w:val="00F47B57"/>
    <w:rsid w:val="00F519F5"/>
    <w:rsid w:val="00F55AF0"/>
    <w:rsid w:val="00F775C5"/>
    <w:rsid w:val="00F81B9A"/>
    <w:rsid w:val="00F84435"/>
    <w:rsid w:val="00F85936"/>
    <w:rsid w:val="00F92E97"/>
    <w:rsid w:val="00F95C61"/>
    <w:rsid w:val="00F96D9E"/>
    <w:rsid w:val="00F96E47"/>
    <w:rsid w:val="00FA1120"/>
    <w:rsid w:val="00FB142F"/>
    <w:rsid w:val="00FB14B2"/>
    <w:rsid w:val="00FB1656"/>
    <w:rsid w:val="00FB22AF"/>
    <w:rsid w:val="00FB4A8F"/>
    <w:rsid w:val="00FC2BA2"/>
    <w:rsid w:val="00FC46BE"/>
    <w:rsid w:val="00FC72B4"/>
    <w:rsid w:val="00FD0B97"/>
    <w:rsid w:val="00FD1C05"/>
    <w:rsid w:val="00FE1D68"/>
    <w:rsid w:val="00FE49EE"/>
    <w:rsid w:val="00FE7602"/>
    <w:rsid w:val="00FF0C7A"/>
    <w:rsid w:val="00FF1B39"/>
    <w:rsid w:val="00FF24F7"/>
    <w:rsid w:val="00FF3D83"/>
    <w:rsid w:val="00FF66E0"/>
    <w:rsid w:val="01261478"/>
    <w:rsid w:val="01469817"/>
    <w:rsid w:val="0152B975"/>
    <w:rsid w:val="015F8A41"/>
    <w:rsid w:val="01611185"/>
    <w:rsid w:val="02142C78"/>
    <w:rsid w:val="0287A227"/>
    <w:rsid w:val="02BF473E"/>
    <w:rsid w:val="02D592ED"/>
    <w:rsid w:val="02DD8666"/>
    <w:rsid w:val="02E6E858"/>
    <w:rsid w:val="031253E1"/>
    <w:rsid w:val="032070C6"/>
    <w:rsid w:val="0320B1F0"/>
    <w:rsid w:val="032A29D9"/>
    <w:rsid w:val="03E0D2BF"/>
    <w:rsid w:val="03E97A27"/>
    <w:rsid w:val="0405F76A"/>
    <w:rsid w:val="04465D15"/>
    <w:rsid w:val="0459666D"/>
    <w:rsid w:val="04D84FFE"/>
    <w:rsid w:val="04DDD156"/>
    <w:rsid w:val="04EDECE9"/>
    <w:rsid w:val="04F057D4"/>
    <w:rsid w:val="05E1BDC9"/>
    <w:rsid w:val="061AF7D1"/>
    <w:rsid w:val="0697D457"/>
    <w:rsid w:val="06A87181"/>
    <w:rsid w:val="06D853EB"/>
    <w:rsid w:val="07153230"/>
    <w:rsid w:val="0839DDC2"/>
    <w:rsid w:val="08D88AB0"/>
    <w:rsid w:val="08F2F52F"/>
    <w:rsid w:val="0A693B08"/>
    <w:rsid w:val="0B5659A3"/>
    <w:rsid w:val="0B5B9DF3"/>
    <w:rsid w:val="0B94AEB8"/>
    <w:rsid w:val="0BF69D9A"/>
    <w:rsid w:val="0C28C0F2"/>
    <w:rsid w:val="0C31BABB"/>
    <w:rsid w:val="0CBFA589"/>
    <w:rsid w:val="0D202529"/>
    <w:rsid w:val="0D46D84C"/>
    <w:rsid w:val="0D4CF9BD"/>
    <w:rsid w:val="0DA6A03C"/>
    <w:rsid w:val="0E09E90F"/>
    <w:rsid w:val="0E20FF56"/>
    <w:rsid w:val="0E4A8054"/>
    <w:rsid w:val="0E5158FF"/>
    <w:rsid w:val="0F2DCB69"/>
    <w:rsid w:val="0FFCB20D"/>
    <w:rsid w:val="1003D41A"/>
    <w:rsid w:val="1049E23F"/>
    <w:rsid w:val="1111CB7A"/>
    <w:rsid w:val="115198C8"/>
    <w:rsid w:val="117C0756"/>
    <w:rsid w:val="11BB5AF6"/>
    <w:rsid w:val="11BC9591"/>
    <w:rsid w:val="11FD6D95"/>
    <w:rsid w:val="123DDDEC"/>
    <w:rsid w:val="12AC157E"/>
    <w:rsid w:val="12DB9B1B"/>
    <w:rsid w:val="135A71E1"/>
    <w:rsid w:val="13AA31B2"/>
    <w:rsid w:val="142B990A"/>
    <w:rsid w:val="1436C9E1"/>
    <w:rsid w:val="145214F8"/>
    <w:rsid w:val="14D7F7B8"/>
    <w:rsid w:val="1569AA01"/>
    <w:rsid w:val="163923AE"/>
    <w:rsid w:val="16BEF52E"/>
    <w:rsid w:val="171CE0B3"/>
    <w:rsid w:val="17606708"/>
    <w:rsid w:val="1793E464"/>
    <w:rsid w:val="17A7CE4F"/>
    <w:rsid w:val="1804FA9F"/>
    <w:rsid w:val="1806D9D8"/>
    <w:rsid w:val="18673F9E"/>
    <w:rsid w:val="18CB8854"/>
    <w:rsid w:val="192317B6"/>
    <w:rsid w:val="1976832D"/>
    <w:rsid w:val="19E05BAD"/>
    <w:rsid w:val="1A1FB406"/>
    <w:rsid w:val="1A9D2428"/>
    <w:rsid w:val="1AF4B1D9"/>
    <w:rsid w:val="1B317F81"/>
    <w:rsid w:val="1BFE3A71"/>
    <w:rsid w:val="1C850FAE"/>
    <w:rsid w:val="1CD949F2"/>
    <w:rsid w:val="1D8DD1A2"/>
    <w:rsid w:val="1DB836CD"/>
    <w:rsid w:val="1E337281"/>
    <w:rsid w:val="1E92AF6B"/>
    <w:rsid w:val="1ED4B4E3"/>
    <w:rsid w:val="1FE6141F"/>
    <w:rsid w:val="1FFB491A"/>
    <w:rsid w:val="201D9916"/>
    <w:rsid w:val="213418BD"/>
    <w:rsid w:val="214FF4DC"/>
    <w:rsid w:val="22A0A08C"/>
    <w:rsid w:val="22FE6A10"/>
    <w:rsid w:val="232D0437"/>
    <w:rsid w:val="2351FE51"/>
    <w:rsid w:val="24A39DBD"/>
    <w:rsid w:val="254E4E8B"/>
    <w:rsid w:val="2596A337"/>
    <w:rsid w:val="25AC7277"/>
    <w:rsid w:val="25AC755E"/>
    <w:rsid w:val="26FE1D9A"/>
    <w:rsid w:val="2732909B"/>
    <w:rsid w:val="27B518FB"/>
    <w:rsid w:val="289D63F0"/>
    <w:rsid w:val="28B56584"/>
    <w:rsid w:val="28C819BD"/>
    <w:rsid w:val="28D3C41E"/>
    <w:rsid w:val="2A8E86A6"/>
    <w:rsid w:val="2B51B9E6"/>
    <w:rsid w:val="2C0D9F0D"/>
    <w:rsid w:val="2C7205A9"/>
    <w:rsid w:val="2C7B3C24"/>
    <w:rsid w:val="2CE38F3F"/>
    <w:rsid w:val="2EB42F5F"/>
    <w:rsid w:val="310556AE"/>
    <w:rsid w:val="318C718F"/>
    <w:rsid w:val="323ADF41"/>
    <w:rsid w:val="3252A6AB"/>
    <w:rsid w:val="33EA4D9E"/>
    <w:rsid w:val="343C288F"/>
    <w:rsid w:val="3463B213"/>
    <w:rsid w:val="34D4AD65"/>
    <w:rsid w:val="34E82203"/>
    <w:rsid w:val="357F73DF"/>
    <w:rsid w:val="35C2C5A8"/>
    <w:rsid w:val="35E93857"/>
    <w:rsid w:val="364E78C3"/>
    <w:rsid w:val="364F3D11"/>
    <w:rsid w:val="365C2491"/>
    <w:rsid w:val="36A4FE8D"/>
    <w:rsid w:val="36D54CD3"/>
    <w:rsid w:val="3704BB30"/>
    <w:rsid w:val="37059F23"/>
    <w:rsid w:val="3736294D"/>
    <w:rsid w:val="3763F1D5"/>
    <w:rsid w:val="3765DA8A"/>
    <w:rsid w:val="37BFC889"/>
    <w:rsid w:val="37C135AB"/>
    <w:rsid w:val="39D43E6E"/>
    <w:rsid w:val="3A26B309"/>
    <w:rsid w:val="3A278D7B"/>
    <w:rsid w:val="3B7376E5"/>
    <w:rsid w:val="3BBCD55F"/>
    <w:rsid w:val="3BBD5AD9"/>
    <w:rsid w:val="3BE46338"/>
    <w:rsid w:val="3C824737"/>
    <w:rsid w:val="3CD7D2AB"/>
    <w:rsid w:val="3D78AE17"/>
    <w:rsid w:val="3E4A5580"/>
    <w:rsid w:val="3E6A46F2"/>
    <w:rsid w:val="3E71DB52"/>
    <w:rsid w:val="3EE8CF42"/>
    <w:rsid w:val="3EE8E117"/>
    <w:rsid w:val="4003ADE6"/>
    <w:rsid w:val="40ED8932"/>
    <w:rsid w:val="41060C8F"/>
    <w:rsid w:val="41DA72C3"/>
    <w:rsid w:val="423AFF07"/>
    <w:rsid w:val="4257E802"/>
    <w:rsid w:val="427DBCFA"/>
    <w:rsid w:val="42A9A886"/>
    <w:rsid w:val="436E8E22"/>
    <w:rsid w:val="43AA6D99"/>
    <w:rsid w:val="43ED8A2A"/>
    <w:rsid w:val="4494624B"/>
    <w:rsid w:val="45BDF9F7"/>
    <w:rsid w:val="461C4243"/>
    <w:rsid w:val="4628E6B9"/>
    <w:rsid w:val="4698FDCE"/>
    <w:rsid w:val="46B95A3E"/>
    <w:rsid w:val="4744CE4C"/>
    <w:rsid w:val="476BA54D"/>
    <w:rsid w:val="481CC1FB"/>
    <w:rsid w:val="4846C004"/>
    <w:rsid w:val="487D2B27"/>
    <w:rsid w:val="48FD0A82"/>
    <w:rsid w:val="49CBBA85"/>
    <w:rsid w:val="4A11B83A"/>
    <w:rsid w:val="4A72F5E3"/>
    <w:rsid w:val="4AC687E4"/>
    <w:rsid w:val="4AD199FA"/>
    <w:rsid w:val="4B0DB9A5"/>
    <w:rsid w:val="4B54BDD3"/>
    <w:rsid w:val="4B6AEB44"/>
    <w:rsid w:val="4B8D5FED"/>
    <w:rsid w:val="4BDC4BB5"/>
    <w:rsid w:val="4BF75205"/>
    <w:rsid w:val="4E5945CE"/>
    <w:rsid w:val="4EF6F34D"/>
    <w:rsid w:val="4F37A9AC"/>
    <w:rsid w:val="4F523C97"/>
    <w:rsid w:val="4FF190E1"/>
    <w:rsid w:val="508747D9"/>
    <w:rsid w:val="517EA79E"/>
    <w:rsid w:val="51E6413A"/>
    <w:rsid w:val="51F736B6"/>
    <w:rsid w:val="528C1F39"/>
    <w:rsid w:val="52FB550B"/>
    <w:rsid w:val="53257C78"/>
    <w:rsid w:val="5348D8AA"/>
    <w:rsid w:val="53DD5435"/>
    <w:rsid w:val="544982C0"/>
    <w:rsid w:val="5568E92E"/>
    <w:rsid w:val="55D7EE19"/>
    <w:rsid w:val="5608FFD4"/>
    <w:rsid w:val="5651C446"/>
    <w:rsid w:val="566218BE"/>
    <w:rsid w:val="567B8B51"/>
    <w:rsid w:val="56CF5D96"/>
    <w:rsid w:val="575E2B35"/>
    <w:rsid w:val="57CBB074"/>
    <w:rsid w:val="5884CDD3"/>
    <w:rsid w:val="588A08C5"/>
    <w:rsid w:val="590F86F2"/>
    <w:rsid w:val="593E2230"/>
    <w:rsid w:val="5A337921"/>
    <w:rsid w:val="5A69D4ED"/>
    <w:rsid w:val="5A9E71B6"/>
    <w:rsid w:val="5AD5159E"/>
    <w:rsid w:val="5BA3A006"/>
    <w:rsid w:val="5C0C291F"/>
    <w:rsid w:val="5D090C7F"/>
    <w:rsid w:val="5D24B9F4"/>
    <w:rsid w:val="5D2D7676"/>
    <w:rsid w:val="5D3F975E"/>
    <w:rsid w:val="5D56C469"/>
    <w:rsid w:val="5E61EA33"/>
    <w:rsid w:val="5F07E654"/>
    <w:rsid w:val="5FACB6E9"/>
    <w:rsid w:val="5FE16709"/>
    <w:rsid w:val="601195C8"/>
    <w:rsid w:val="60182993"/>
    <w:rsid w:val="60ED97B7"/>
    <w:rsid w:val="612C47CC"/>
    <w:rsid w:val="6144FAB7"/>
    <w:rsid w:val="6176FE20"/>
    <w:rsid w:val="622D32FB"/>
    <w:rsid w:val="622E21DC"/>
    <w:rsid w:val="623957E5"/>
    <w:rsid w:val="624573E4"/>
    <w:rsid w:val="62C3DF64"/>
    <w:rsid w:val="62EDCBFE"/>
    <w:rsid w:val="630DDEA3"/>
    <w:rsid w:val="63951BF6"/>
    <w:rsid w:val="64DD6FF9"/>
    <w:rsid w:val="6512356A"/>
    <w:rsid w:val="65969C75"/>
    <w:rsid w:val="66D32BBC"/>
    <w:rsid w:val="67813343"/>
    <w:rsid w:val="6816E543"/>
    <w:rsid w:val="68241491"/>
    <w:rsid w:val="6844B1A8"/>
    <w:rsid w:val="68D59DAE"/>
    <w:rsid w:val="68DEB312"/>
    <w:rsid w:val="699A782B"/>
    <w:rsid w:val="69A42C6D"/>
    <w:rsid w:val="69FA56E3"/>
    <w:rsid w:val="6A29BD8F"/>
    <w:rsid w:val="6A322251"/>
    <w:rsid w:val="6A69DA50"/>
    <w:rsid w:val="6A90FFCB"/>
    <w:rsid w:val="6B319E3C"/>
    <w:rsid w:val="6B4C5CBC"/>
    <w:rsid w:val="6B4C8399"/>
    <w:rsid w:val="6BA35E71"/>
    <w:rsid w:val="6BD08FEB"/>
    <w:rsid w:val="6C8F60B7"/>
    <w:rsid w:val="6CF6DFD8"/>
    <w:rsid w:val="6D120062"/>
    <w:rsid w:val="6D254401"/>
    <w:rsid w:val="6D2D3172"/>
    <w:rsid w:val="6D2FA6EF"/>
    <w:rsid w:val="6DED551D"/>
    <w:rsid w:val="6E096C73"/>
    <w:rsid w:val="6E759F42"/>
    <w:rsid w:val="6E92E5BA"/>
    <w:rsid w:val="6EA1D88D"/>
    <w:rsid w:val="6EBF1C64"/>
    <w:rsid w:val="6F934D66"/>
    <w:rsid w:val="6F9A7B20"/>
    <w:rsid w:val="6FBBE060"/>
    <w:rsid w:val="6FBDFD9E"/>
    <w:rsid w:val="6FBFB9C2"/>
    <w:rsid w:val="70748875"/>
    <w:rsid w:val="7075E832"/>
    <w:rsid w:val="7146DF8A"/>
    <w:rsid w:val="71566760"/>
    <w:rsid w:val="731D394C"/>
    <w:rsid w:val="733157BC"/>
    <w:rsid w:val="735A0DD9"/>
    <w:rsid w:val="73881DDB"/>
    <w:rsid w:val="73AE4862"/>
    <w:rsid w:val="73EFECE6"/>
    <w:rsid w:val="74C96A76"/>
    <w:rsid w:val="75850D06"/>
    <w:rsid w:val="758FF03D"/>
    <w:rsid w:val="762E17F2"/>
    <w:rsid w:val="7653B376"/>
    <w:rsid w:val="7735A524"/>
    <w:rsid w:val="77C4E6C9"/>
    <w:rsid w:val="77E985AF"/>
    <w:rsid w:val="7811E544"/>
    <w:rsid w:val="78CE5D0F"/>
    <w:rsid w:val="792A3F97"/>
    <w:rsid w:val="7A0DD4D3"/>
    <w:rsid w:val="7A3BDB66"/>
    <w:rsid w:val="7AA99F33"/>
    <w:rsid w:val="7ADE89EE"/>
    <w:rsid w:val="7BDB5889"/>
    <w:rsid w:val="7C4E5E6A"/>
    <w:rsid w:val="7C512487"/>
    <w:rsid w:val="7C55BBC6"/>
    <w:rsid w:val="7D063338"/>
    <w:rsid w:val="7E40BDCC"/>
    <w:rsid w:val="7E457C94"/>
    <w:rsid w:val="7F331E7C"/>
    <w:rsid w:val="7F5CAF66"/>
    <w:rsid w:val="7F7417DB"/>
    <w:rsid w:val="7F8CB254"/>
    <w:rsid w:val="7FB148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9f"/>
    </o:shapedefaults>
    <o:shapelayout v:ext="edit">
      <o:idmap v:ext="edit" data="2"/>
    </o:shapelayout>
  </w:shapeDefaults>
  <w:decimalSymbol w:val="."/>
  <w:listSeparator w:val=","/>
  <w14:docId w14:val="64880392"/>
  <w15:chartTrackingRefBased/>
  <w15:docId w15:val="{1C1094B2-C66E-4AB9-8B8B-AA5D95A48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A91"/>
  </w:style>
  <w:style w:type="paragraph" w:styleId="Heading1">
    <w:name w:val="heading 1"/>
    <w:basedOn w:val="Normal"/>
    <w:next w:val="Normal"/>
    <w:link w:val="Heading1Char"/>
    <w:uiPriority w:val="9"/>
    <w:qFormat/>
    <w:rsid w:val="00870422"/>
    <w:pPr>
      <w:keepNext/>
      <w:keepLines/>
      <w:spacing w:before="240" w:after="0"/>
      <w:outlineLvl w:val="0"/>
    </w:pPr>
    <w:rPr>
      <w:rFonts w:ascii="Verdana" w:eastAsia="Verdana" w:hAnsi="Verdana" w:cstheme="majorBidi"/>
      <w:color w:val="FFFFFF" w:themeColor="background1"/>
      <w:sz w:val="96"/>
      <w:szCs w:val="96"/>
    </w:rPr>
  </w:style>
  <w:style w:type="paragraph" w:styleId="Heading2">
    <w:name w:val="heading 2"/>
    <w:basedOn w:val="Normal"/>
    <w:next w:val="Normal"/>
    <w:link w:val="Heading2Char"/>
    <w:uiPriority w:val="9"/>
    <w:unhideWhenUsed/>
    <w:qFormat/>
    <w:rsid w:val="00870422"/>
    <w:pPr>
      <w:keepNext/>
      <w:keepLines/>
      <w:spacing w:before="40" w:after="0"/>
      <w:outlineLvl w:val="1"/>
    </w:pPr>
    <w:rPr>
      <w:rFonts w:ascii="Verdana" w:eastAsia="Verdana" w:hAnsi="Verdana" w:cstheme="majorBidi"/>
      <w:color w:val="FFFFFF" w:themeColor="background1"/>
      <w:sz w:val="44"/>
      <w:szCs w:val="44"/>
    </w:rPr>
  </w:style>
  <w:style w:type="paragraph" w:styleId="Heading3">
    <w:name w:val="heading 3"/>
    <w:basedOn w:val="Normal"/>
    <w:next w:val="Normal"/>
    <w:link w:val="Heading3Char"/>
    <w:uiPriority w:val="9"/>
    <w:unhideWhenUsed/>
    <w:qFormat/>
    <w:rsid w:val="00870422"/>
    <w:pPr>
      <w:keepNext/>
      <w:keepLines/>
      <w:spacing w:before="40" w:after="0"/>
      <w:outlineLvl w:val="2"/>
    </w:pPr>
    <w:rPr>
      <w:rFonts w:ascii="Verdana" w:eastAsiaTheme="majorEastAsia" w:hAnsi="Verdana" w:cstheme="majorBidi"/>
      <w:color w:val="1F3763" w:themeColor="accent1" w:themeShade="7F"/>
      <w:sz w:val="56"/>
      <w:szCs w:val="56"/>
    </w:rPr>
  </w:style>
  <w:style w:type="paragraph" w:styleId="Heading4">
    <w:name w:val="heading 4"/>
    <w:basedOn w:val="Normal"/>
    <w:next w:val="Normal"/>
    <w:link w:val="Heading4Char"/>
    <w:uiPriority w:val="9"/>
    <w:unhideWhenUsed/>
    <w:qFormat/>
    <w:rsid w:val="00870422"/>
    <w:pPr>
      <w:keepNext/>
      <w:keepLines/>
      <w:spacing w:before="40" w:after="0"/>
      <w:outlineLvl w:val="3"/>
    </w:pPr>
    <w:rPr>
      <w:rFonts w:ascii="Verdana" w:eastAsiaTheme="majorEastAsia" w:hAnsi="Verdan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422"/>
    <w:rPr>
      <w:rFonts w:ascii="Verdana" w:eastAsia="Verdana" w:hAnsi="Verdana" w:cstheme="majorBidi"/>
      <w:color w:val="FFFFFF" w:themeColor="background1"/>
      <w:sz w:val="96"/>
      <w:szCs w:val="96"/>
    </w:rPr>
  </w:style>
  <w:style w:type="character" w:customStyle="1" w:styleId="Heading2Char">
    <w:name w:val="Heading 2 Char"/>
    <w:basedOn w:val="DefaultParagraphFont"/>
    <w:link w:val="Heading2"/>
    <w:uiPriority w:val="9"/>
    <w:rsid w:val="00870422"/>
    <w:rPr>
      <w:rFonts w:ascii="Verdana" w:eastAsia="Verdana" w:hAnsi="Verdana" w:cstheme="majorBidi"/>
      <w:color w:val="FFFFFF" w:themeColor="background1"/>
      <w:sz w:val="44"/>
      <w:szCs w:val="44"/>
    </w:rPr>
  </w:style>
  <w:style w:type="paragraph" w:styleId="Header">
    <w:name w:val="header"/>
    <w:basedOn w:val="Normal"/>
    <w:link w:val="HeaderChar"/>
    <w:uiPriority w:val="99"/>
    <w:unhideWhenUsed/>
    <w:rsid w:val="00246694"/>
    <w:pPr>
      <w:tabs>
        <w:tab w:val="center" w:pos="4513"/>
        <w:tab w:val="right" w:pos="9026"/>
      </w:tabs>
      <w:spacing w:after="0"/>
    </w:pPr>
  </w:style>
  <w:style w:type="character" w:customStyle="1" w:styleId="HeaderChar">
    <w:name w:val="Header Char"/>
    <w:basedOn w:val="DefaultParagraphFont"/>
    <w:link w:val="Header"/>
    <w:uiPriority w:val="99"/>
    <w:rsid w:val="00246694"/>
  </w:style>
  <w:style w:type="paragraph" w:styleId="Footer">
    <w:name w:val="footer"/>
    <w:basedOn w:val="Normal"/>
    <w:link w:val="FooterChar"/>
    <w:uiPriority w:val="99"/>
    <w:unhideWhenUsed/>
    <w:rsid w:val="00246694"/>
    <w:pPr>
      <w:tabs>
        <w:tab w:val="center" w:pos="4513"/>
        <w:tab w:val="right" w:pos="9026"/>
      </w:tabs>
      <w:spacing w:after="0"/>
    </w:pPr>
  </w:style>
  <w:style w:type="character" w:customStyle="1" w:styleId="FooterChar">
    <w:name w:val="Footer Char"/>
    <w:basedOn w:val="DefaultParagraphFont"/>
    <w:link w:val="Footer"/>
    <w:uiPriority w:val="99"/>
    <w:rsid w:val="00246694"/>
  </w:style>
  <w:style w:type="character" w:customStyle="1" w:styleId="Heading3Char">
    <w:name w:val="Heading 3 Char"/>
    <w:basedOn w:val="DefaultParagraphFont"/>
    <w:link w:val="Heading3"/>
    <w:uiPriority w:val="9"/>
    <w:rsid w:val="00870422"/>
    <w:rPr>
      <w:rFonts w:ascii="Verdana" w:eastAsiaTheme="majorEastAsia" w:hAnsi="Verdana" w:cstheme="majorBidi"/>
      <w:color w:val="1F3763" w:themeColor="accent1" w:themeShade="7F"/>
      <w:sz w:val="56"/>
      <w:szCs w:val="56"/>
    </w:rPr>
  </w:style>
  <w:style w:type="character" w:customStyle="1" w:styleId="Heading4Char">
    <w:name w:val="Heading 4 Char"/>
    <w:basedOn w:val="DefaultParagraphFont"/>
    <w:link w:val="Heading4"/>
    <w:uiPriority w:val="9"/>
    <w:rsid w:val="00870422"/>
    <w:rPr>
      <w:rFonts w:ascii="Verdana" w:eastAsiaTheme="majorEastAsia" w:hAnsi="Verdana" w:cstheme="majorBidi"/>
      <w:color w:val="2F5496" w:themeColor="accent1" w:themeShade="BF"/>
      <w:sz w:val="28"/>
      <w:szCs w:val="28"/>
    </w:rPr>
  </w:style>
  <w:style w:type="paragraph" w:styleId="ListParagraph">
    <w:name w:val="List Paragraph"/>
    <w:basedOn w:val="Normal"/>
    <w:uiPriority w:val="34"/>
    <w:qFormat/>
    <w:rsid w:val="00E21C28"/>
    <w:pPr>
      <w:ind w:left="720"/>
      <w:contextualSpacing/>
    </w:pPr>
  </w:style>
  <w:style w:type="table" w:styleId="TableGrid">
    <w:name w:val="Table Grid"/>
    <w:basedOn w:val="TableNormal"/>
    <w:uiPriority w:val="39"/>
    <w:rsid w:val="00AF7C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3FBF"/>
    <w:rPr>
      <w:sz w:val="16"/>
      <w:szCs w:val="16"/>
    </w:rPr>
  </w:style>
  <w:style w:type="paragraph" w:styleId="CommentText">
    <w:name w:val="annotation text"/>
    <w:basedOn w:val="Normal"/>
    <w:link w:val="CommentTextChar"/>
    <w:uiPriority w:val="99"/>
    <w:unhideWhenUsed/>
    <w:rsid w:val="007A3FBF"/>
    <w:rPr>
      <w:sz w:val="20"/>
      <w:szCs w:val="20"/>
    </w:rPr>
  </w:style>
  <w:style w:type="character" w:customStyle="1" w:styleId="CommentTextChar">
    <w:name w:val="Comment Text Char"/>
    <w:basedOn w:val="DefaultParagraphFont"/>
    <w:link w:val="CommentText"/>
    <w:uiPriority w:val="99"/>
    <w:rsid w:val="007A3FBF"/>
    <w:rPr>
      <w:sz w:val="20"/>
      <w:szCs w:val="20"/>
    </w:rPr>
  </w:style>
  <w:style w:type="paragraph" w:styleId="CommentSubject">
    <w:name w:val="annotation subject"/>
    <w:basedOn w:val="CommentText"/>
    <w:next w:val="CommentText"/>
    <w:link w:val="CommentSubjectChar"/>
    <w:uiPriority w:val="99"/>
    <w:semiHidden/>
    <w:unhideWhenUsed/>
    <w:rsid w:val="007A3FBF"/>
    <w:rPr>
      <w:b/>
      <w:bCs/>
    </w:rPr>
  </w:style>
  <w:style w:type="character" w:customStyle="1" w:styleId="CommentSubjectChar">
    <w:name w:val="Comment Subject Char"/>
    <w:basedOn w:val="CommentTextChar"/>
    <w:link w:val="CommentSubject"/>
    <w:uiPriority w:val="99"/>
    <w:semiHidden/>
    <w:rsid w:val="007A3FBF"/>
    <w:rPr>
      <w:b/>
      <w:bCs/>
      <w:sz w:val="20"/>
      <w:szCs w:val="20"/>
    </w:rPr>
  </w:style>
  <w:style w:type="character" w:styleId="Hyperlink">
    <w:name w:val="Hyperlink"/>
    <w:basedOn w:val="DefaultParagraphFont"/>
    <w:uiPriority w:val="99"/>
    <w:unhideWhenUsed/>
    <w:rsid w:val="0030460B"/>
    <w:rPr>
      <w:color w:val="0563C1" w:themeColor="hyperlink"/>
      <w:u w:val="single"/>
    </w:rPr>
  </w:style>
  <w:style w:type="character" w:styleId="UnresolvedMention">
    <w:name w:val="Unresolved Mention"/>
    <w:basedOn w:val="DefaultParagraphFont"/>
    <w:uiPriority w:val="99"/>
    <w:semiHidden/>
    <w:unhideWhenUsed/>
    <w:rsid w:val="0030460B"/>
    <w:rPr>
      <w:color w:val="605E5C"/>
      <w:shd w:val="clear" w:color="auto" w:fill="E1DFDD"/>
    </w:rPr>
  </w:style>
  <w:style w:type="character" w:customStyle="1" w:styleId="cf01">
    <w:name w:val="cf01"/>
    <w:basedOn w:val="DefaultParagraphFont"/>
    <w:rsid w:val="000C5684"/>
    <w:rPr>
      <w:rFonts w:ascii="Segoe UI" w:hAnsi="Segoe UI" w:cs="Segoe UI" w:hint="default"/>
      <w:sz w:val="18"/>
      <w:szCs w:val="18"/>
    </w:rPr>
  </w:style>
  <w:style w:type="paragraph" w:styleId="Revision">
    <w:name w:val="Revision"/>
    <w:hidden/>
    <w:uiPriority w:val="99"/>
    <w:semiHidden/>
    <w:rsid w:val="003506C5"/>
    <w:pPr>
      <w:spacing w:after="0"/>
    </w:pPr>
  </w:style>
  <w:style w:type="paragraph" w:styleId="NoSpacing">
    <w:name w:val="No Spacing"/>
    <w:uiPriority w:val="1"/>
    <w:qFormat/>
    <w:rsid w:val="0DA6A03C"/>
    <w:pPr>
      <w:spacing w:after="0"/>
    </w:pPr>
  </w:style>
  <w:style w:type="character" w:styleId="FollowedHyperlink">
    <w:name w:val="FollowedHyperlink"/>
    <w:basedOn w:val="DefaultParagraphFont"/>
    <w:uiPriority w:val="99"/>
    <w:semiHidden/>
    <w:unhideWhenUsed/>
    <w:rsid w:val="000561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naturefund@westsussex.gov.uk"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sussexnaturerecovery.org.uk/publication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naturefund@westsussex.gov.uk" TargetMode="External"/><Relationship Id="rId20" Type="http://schemas.openxmlformats.org/officeDocument/2006/relationships/hyperlink" Target="https://www.westsussex.gov.uk/privacy-policy/?utm_source=chatgp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ussexnaturerecovery.org.uk/publications"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sussexnaturerecovery.org.uk/media/2026/06/West%20Sussex%20LNRS%20Part%202%20-%20Priorities,%20Measures%20and%20the%20Local%20Habitat%20Map.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366A719A-B1E0-427C-80DA-E811746AA1F3}">
    <t:Anchor>
      <t:Comment id="1772275266"/>
    </t:Anchor>
    <t:History>
      <t:Event id="{1536BB3B-C853-4A44-A54B-A24B86B6D9CE}" time="2026-08-06T07:42:01.988Z">
        <t:Attribution userId="S::rachel.carless@westsussex.gov.uk::d6c6e99e-b074-45d8-953a-dc39579a9e80" userProvider="AD" userName="Rachel Carless"/>
        <t:Anchor>
          <t:Comment id="1772275266"/>
        </t:Anchor>
        <t:Create/>
      </t:Event>
      <t:Event id="{3BF17BFC-77B1-41B1-820F-1C32990C45E9}" time="2026-08-06T07:42:01.988Z">
        <t:Attribution userId="S::rachel.carless@westsussex.gov.uk::d6c6e99e-b074-45d8-953a-dc39579a9e80" userProvider="AD" userName="Rachel Carless"/>
        <t:Anchor>
          <t:Comment id="1772275266"/>
        </t:Anchor>
        <t:Assign userId="S::Holger.Schiller@westsussex.gov.uk::dde7c595-6ce4-40e2-83dd-680120ac8da7" userProvider="AD" userName="Holger Schiller"/>
      </t:Event>
      <t:Event id="{E28DDB42-66F3-4BCB-98ED-ACB36942E965}" time="2026-08-06T07:42:01.988Z">
        <t:Attribution userId="S::rachel.carless@westsussex.gov.uk::d6c6e99e-b074-45d8-953a-dc39579a9e80" userProvider="AD" userName="Rachel Carless"/>
        <t:Anchor>
          <t:Comment id="1772275266"/>
        </t:Anchor>
        <t:SetTitle title="@Holger Schiller are you ok having your tel number here? improves accessibility"/>
      </t:Event>
    </t:History>
  </t:Task>
  <t:Task id="{4B33C5FD-0619-4D2C-B46C-F2A13547EB95}">
    <t:Anchor>
      <t:Comment id="1505887420"/>
    </t:Anchor>
    <t:History>
      <t:Event id="{A1A19F74-4F12-43E3-BE90-99E8D84BE6C0}" time="2026-08-24T11:05:38.642Z">
        <t:Attribution userId="S::rachel.carless@westsussex.gov.uk::d6c6e99e-b074-45d8-953a-dc39579a9e80" userProvider="AD" userName="Rachel Carless"/>
        <t:Anchor>
          <t:Comment id="1505887420"/>
        </t:Anchor>
        <t:Create/>
      </t:Event>
      <t:Event id="{1DED91A6-1769-4B84-A17A-FDA743ABC333}" time="2026-08-24T11:05:38.642Z">
        <t:Attribution userId="S::rachel.carless@westsussex.gov.uk::d6c6e99e-b074-45d8-953a-dc39579a9e80" userProvider="AD" userName="Rachel Carless"/>
        <t:Anchor>
          <t:Comment id="1505887420"/>
        </t:Anchor>
        <t:Assign userId="S::jennifer.borgatti@westsussex.gov.uk::1b338b4e-7865-40bb-9f25-ca9bffa6b887" userProvider="AD" userName="Jennifer Borgatti"/>
      </t:Event>
      <t:Event id="{F59F8CAF-B135-451C-8AE7-A3E37590A0F0}" time="2026-08-24T11:05:38.642Z">
        <t:Attribution userId="S::rachel.carless@westsussex.gov.uk::d6c6e99e-b074-45d8-953a-dc39579a9e80" userProvider="AD" userName="Rachel Carless"/>
        <t:Anchor>
          <t:Comment id="1505887420"/>
        </t:Anchor>
        <t:SetTitle title="@Jennifer Borgatti pls review/ edit as you see fit."/>
      </t:Event>
      <t:Event id="{03342962-1AFF-4359-A730-A284D636D932}" time="2026-09-16T15:37:13.984Z">
        <t:Attribution userId="S::rachel.carless@westsussex.gov.uk::d6c6e99e-b074-45d8-953a-dc39579a9e80" userProvider="AD" userName="Rachel Carles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35A45BD195741A023F57AC99E0607" ma:contentTypeVersion="15" ma:contentTypeDescription="Create a new document." ma:contentTypeScope="" ma:versionID="cf0a51916920fed5bc2280431d416ab3">
  <xsd:schema xmlns:xsd="http://www.w3.org/2001/XMLSchema" xmlns:xs="http://www.w3.org/2001/XMLSchema" xmlns:p="http://schemas.microsoft.com/office/2006/metadata/properties" xmlns:ns2="d0259988-f94f-4dfc-ba6d-3c6a2ef79283" xmlns:ns3="547ce52f-6e93-45c0-ae35-d49c81ac4a70" targetNamespace="http://schemas.microsoft.com/office/2006/metadata/properties" ma:root="true" ma:fieldsID="e809f03421fa0181b5984ea7a545db16" ns2:_="" ns3:_="">
    <xsd:import namespace="d0259988-f94f-4dfc-ba6d-3c6a2ef79283"/>
    <xsd:import namespace="547ce52f-6e93-45c0-ae35-d49c81ac4a7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59988-f94f-4dfc-ba6d-3c6a2ef79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85cfc3-6d57-4d32-a9c6-53493ba1c7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7ce52f-6e93-45c0-ae35-d49c81ac4a7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301260d-e1c6-48ad-b090-943daa8754cb}" ma:internalName="TaxCatchAll" ma:showField="CatchAllData" ma:web="547ce52f-6e93-45c0-ae35-d49c81ac4a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47ce52f-6e93-45c0-ae35-d49c81ac4a70">
      <Value>1504</Value>
    </TaxCatchAll>
    <lcf76f155ced4ddcb4097134ff3c332f xmlns="d0259988-f94f-4dfc-ba6d-3c6a2ef792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6F81FF-41E3-4831-B80B-79CC493D6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59988-f94f-4dfc-ba6d-3c6a2ef79283"/>
    <ds:schemaRef ds:uri="547ce52f-6e93-45c0-ae35-d49c81ac4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B84617-51D8-49E1-A229-D389E76314F7}">
  <ds:schemaRefs>
    <ds:schemaRef ds:uri="http://schemas.microsoft.com/sharepoint/v3/contenttype/forms"/>
  </ds:schemaRefs>
</ds:datastoreItem>
</file>

<file path=customXml/itemProps3.xml><?xml version="1.0" encoding="utf-8"?>
<ds:datastoreItem xmlns:ds="http://schemas.openxmlformats.org/officeDocument/2006/customXml" ds:itemID="{A8261BA7-ED7C-4727-B502-A3C67FA16631}">
  <ds:schemaRefs>
    <ds:schemaRef ds:uri="http://schemas.openxmlformats.org/officeDocument/2006/bibliography"/>
  </ds:schemaRefs>
</ds:datastoreItem>
</file>

<file path=customXml/itemProps4.xml><?xml version="1.0" encoding="utf-8"?>
<ds:datastoreItem xmlns:ds="http://schemas.openxmlformats.org/officeDocument/2006/customXml" ds:itemID="{5BB7C7DD-4F17-408B-ABA8-E121D0691598}">
  <ds:schemaRefs>
    <ds:schemaRef ds:uri="http://schemas.microsoft.com/office/2006/metadata/properties"/>
    <ds:schemaRef ds:uri="http://schemas.microsoft.com/office/infopath/2007/PartnerControls"/>
    <ds:schemaRef ds:uri="547ce52f-6e93-45c0-ae35-d49c81ac4a70"/>
    <ds:schemaRef ds:uri="d0259988-f94f-4dfc-ba6d-3c6a2ef7928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1620</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Corporate Branding - Word Template 2</vt:lpstr>
    </vt:vector>
  </TitlesOfParts>
  <Company/>
  <LinksUpToDate>false</LinksUpToDate>
  <CharactersWithSpaces>10837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 of interest form</dc:title>
  <dc:subject/>
  <dc:creator>Kelly Pink</dc:creator>
  <cp:keywords/>
  <dc:description/>
  <cp:lastModifiedBy>Colin Drinkwater</cp:lastModifiedBy>
  <cp:revision>3</cp:revision>
  <dcterms:created xsi:type="dcterms:W3CDTF">2026-09-17T13:21:00Z</dcterms:created>
  <dcterms:modified xsi:type="dcterms:W3CDTF">2026-09-21T08:01:00Z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0x010100D0835A45BD195741A023F57AC99E0607</vt:lpwstr>
  </property>
  <property fmtid="{D5CDD505-2E9C-101B-9397-08002B2CF9AE}" pid="3" name="WSCC Category">
    <vt:lpwstr>1504;#Business services:Management services:Corporate communication:Corporate branding|85ef8696-1422-4dcb-af7a-a9ab7cc4ab69</vt:lpwstr>
  </property>
</Properties>
</file>