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36287" w14:textId="0E4AAFE7" w:rsidR="00760489" w:rsidRPr="004E2FD3" w:rsidRDefault="00D76182" w:rsidP="008F51C4">
      <w:pPr>
        <w:pStyle w:val="Heading1"/>
        <w:spacing w:before="720"/>
      </w:pPr>
      <w:r w:rsidRPr="004E2FD3">
        <w:t>SEN</w:t>
      </w:r>
      <w:r w:rsidR="00E63601" w:rsidRPr="004E2FD3">
        <w:t>D</w:t>
      </w:r>
      <w:r w:rsidRPr="004E2FD3">
        <w:t>Co Reflections</w:t>
      </w:r>
    </w:p>
    <w:p w14:paraId="49003D61" w14:textId="77777777" w:rsidR="0077231C" w:rsidRPr="0077231C" w:rsidRDefault="00760489" w:rsidP="0077231C">
      <w:r w:rsidRPr="0077231C">
        <w:t xml:space="preserve">This section should be used </w:t>
      </w:r>
      <w:r w:rsidR="00D76182" w:rsidRPr="0077231C">
        <w:t>by the SEN</w:t>
      </w:r>
      <w:r w:rsidR="00E63601" w:rsidRPr="0077231C">
        <w:t>D</w:t>
      </w:r>
      <w:r w:rsidR="00D76182" w:rsidRPr="0077231C">
        <w:t xml:space="preserve">Co or Inclusion Leader </w:t>
      </w:r>
      <w:r w:rsidRPr="0077231C">
        <w:t xml:space="preserve">to record key </w:t>
      </w:r>
      <w:r w:rsidR="00D76182" w:rsidRPr="0077231C">
        <w:t>reflections and involvement for children with complex needs</w:t>
      </w:r>
      <w:r w:rsidR="00751922" w:rsidRPr="0077231C">
        <w:t xml:space="preserve"> as an oversight</w:t>
      </w:r>
      <w:r w:rsidR="00F43A2B" w:rsidRPr="0077231C">
        <w:t xml:space="preserve"> document</w:t>
      </w:r>
      <w:r w:rsidRPr="0077231C">
        <w:t xml:space="preserve">. </w:t>
      </w:r>
      <w:r w:rsidR="00E554B6" w:rsidRPr="0077231C">
        <w:t xml:space="preserve">This document provides space to </w:t>
      </w:r>
      <w:r w:rsidR="003B0BD3" w:rsidRPr="0077231C">
        <w:t>record the information</w:t>
      </w:r>
      <w:r w:rsidR="00261457" w:rsidRPr="0077231C">
        <w:t xml:space="preserve"> which informs</w:t>
      </w:r>
      <w:r w:rsidR="00163B79" w:rsidRPr="0077231C">
        <w:t xml:space="preserve"> the decision making between APDR cycles</w:t>
      </w:r>
      <w:r w:rsidR="009A0B7E" w:rsidRPr="0077231C">
        <w:t xml:space="preserve"> – the graduation of response to children and young people’s additional needs.</w:t>
      </w:r>
    </w:p>
    <w:p w14:paraId="399F0E41" w14:textId="66078182" w:rsidR="00D76182" w:rsidRPr="00A91254" w:rsidRDefault="00D76182" w:rsidP="0077231C">
      <w:r w:rsidRPr="00A91254">
        <w:t>Examples to include here: in class observations; decisions made to refer to specialist agencies; reflections following outside agency meetings.</w:t>
      </w:r>
    </w:p>
    <w:p w14:paraId="6299ADF7" w14:textId="22AB320B" w:rsidR="005D2EE5" w:rsidRPr="00A91254" w:rsidRDefault="00E04F45" w:rsidP="0077231C">
      <w:r w:rsidRPr="00A91254">
        <w:t xml:space="preserve">Use </w:t>
      </w:r>
      <w:r w:rsidR="00CA2456" w:rsidRPr="00A91254">
        <w:t xml:space="preserve">the additional guidance for SENDCo’s document </w:t>
      </w:r>
      <w:r w:rsidR="00BC54E7" w:rsidRPr="00A91254">
        <w:t xml:space="preserve">and record additional information in </w:t>
      </w:r>
      <w:r w:rsidRPr="00A91254">
        <w:t>this section when:</w:t>
      </w:r>
    </w:p>
    <w:p w14:paraId="398AE8E6" w14:textId="1F407113" w:rsidR="00E04F45" w:rsidRPr="0077231C" w:rsidRDefault="00EA3292" w:rsidP="0077231C">
      <w:pPr>
        <w:pStyle w:val="ListParagraph"/>
        <w:numPr>
          <w:ilvl w:val="0"/>
          <w:numId w:val="5"/>
        </w:numPr>
      </w:pPr>
      <w:r w:rsidRPr="0077231C">
        <w:t>APDR cycles delivered by class teachers indicates that</w:t>
      </w:r>
      <w:r w:rsidR="000E6FC8" w:rsidRPr="0077231C">
        <w:t xml:space="preserve"> expected progress has not been </w:t>
      </w:r>
      <w:proofErr w:type="gramStart"/>
      <w:r w:rsidR="000E6FC8" w:rsidRPr="0077231C">
        <w:t>made</w:t>
      </w:r>
      <w:proofErr w:type="gramEnd"/>
    </w:p>
    <w:p w14:paraId="2C01BF3B" w14:textId="47D95E19" w:rsidR="000E6FC8" w:rsidRPr="0077231C" w:rsidRDefault="000E6FC8" w:rsidP="0077231C">
      <w:pPr>
        <w:pStyle w:val="ListParagraph"/>
        <w:numPr>
          <w:ilvl w:val="0"/>
          <w:numId w:val="5"/>
        </w:numPr>
      </w:pPr>
      <w:r w:rsidRPr="0077231C">
        <w:t>When</w:t>
      </w:r>
      <w:r w:rsidR="00BB4481" w:rsidRPr="0077231C">
        <w:t xml:space="preserve"> a child or young person </w:t>
      </w:r>
      <w:r w:rsidR="00A51DD3" w:rsidRPr="0077231C">
        <w:t xml:space="preserve">has </w:t>
      </w:r>
      <w:r w:rsidR="00870A1B" w:rsidRPr="0077231C">
        <w:t>persistent difficulties and is on the SEND register</w:t>
      </w:r>
      <w:r w:rsidR="00AA5324" w:rsidRPr="0077231C">
        <w:t>. This document is where</w:t>
      </w:r>
      <w:r w:rsidR="00F84610" w:rsidRPr="0077231C">
        <w:t xml:space="preserve"> the </w:t>
      </w:r>
      <w:r w:rsidR="00AA5324" w:rsidRPr="0077231C">
        <w:t>SENDCO</w:t>
      </w:r>
      <w:r w:rsidR="00042234" w:rsidRPr="0077231C">
        <w:t xml:space="preserve"> </w:t>
      </w:r>
      <w:r w:rsidR="00F84610" w:rsidRPr="0077231C">
        <w:t xml:space="preserve">records </w:t>
      </w:r>
      <w:r w:rsidR="00042234" w:rsidRPr="0077231C">
        <w:t xml:space="preserve">observations </w:t>
      </w:r>
      <w:r w:rsidR="00A4759B" w:rsidRPr="0077231C">
        <w:t xml:space="preserve">and the rationale for </w:t>
      </w:r>
      <w:r w:rsidR="00042234" w:rsidRPr="0077231C">
        <w:t xml:space="preserve">graduation of support </w:t>
      </w:r>
      <w:r w:rsidR="00A4759B" w:rsidRPr="0077231C">
        <w:t>over time</w:t>
      </w:r>
      <w:r w:rsidR="00750F7E" w:rsidRPr="0077231C">
        <w:t>.</w:t>
      </w:r>
    </w:p>
    <w:p w14:paraId="36D78A05" w14:textId="62A39BDB" w:rsidR="00760489" w:rsidRDefault="00760489" w:rsidP="0077231C">
      <w:r w:rsidRPr="00D76182">
        <w:rPr>
          <w:highlight w:val="cyan"/>
        </w:rPr>
        <w:t xml:space="preserve">If information relating to the child is elsewhere in the document, it </w:t>
      </w:r>
      <w:r w:rsidRPr="00D76182">
        <w:rPr>
          <w:b/>
          <w:bCs/>
          <w:highlight w:val="cyan"/>
        </w:rPr>
        <w:t>does not</w:t>
      </w:r>
      <w:r w:rsidRPr="00D76182">
        <w:rPr>
          <w:highlight w:val="cyan"/>
        </w:rPr>
        <w:t xml:space="preserve"> need to be repeated here.</w:t>
      </w:r>
    </w:p>
    <w:p w14:paraId="404B810A" w14:textId="778742D6" w:rsidR="004441F1" w:rsidRDefault="004441F1" w:rsidP="0077231C">
      <w:pPr>
        <w:rPr>
          <w:highlight w:val="cyan"/>
        </w:rPr>
      </w:pPr>
      <w:r>
        <w:rPr>
          <w:highlight w:val="cyan"/>
        </w:rPr>
        <w:br w:type="page"/>
      </w:r>
    </w:p>
    <w:tbl>
      <w:tblPr>
        <w:tblpPr w:leftFromText="180" w:rightFromText="180" w:vertAnchor="text" w:horzAnchor="margin" w:tblpX="-714" w:tblpY="29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4"/>
        <w:gridCol w:w="4251"/>
        <w:gridCol w:w="4250"/>
      </w:tblGrid>
      <w:tr w:rsidR="00760489" w:rsidRPr="00823C51" w14:paraId="16944B1E" w14:textId="77777777" w:rsidTr="008F51C4">
        <w:trPr>
          <w:cantSplit/>
          <w:trHeight w:val="557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5D6A568" w14:textId="6CDB575D" w:rsidR="00760489" w:rsidRPr="007535F6" w:rsidRDefault="00D76182" w:rsidP="001B1AA6">
            <w:pPr>
              <w:pStyle w:val="Heading2"/>
              <w:framePr w:hSpace="0" w:wrap="auto" w:vAnchor="margin" w:hAnchor="text" w:xAlign="left" w:yAlign="inline"/>
            </w:pPr>
            <w:r w:rsidRPr="007535F6">
              <w:lastRenderedPageBreak/>
              <w:t>SEN</w:t>
            </w:r>
            <w:r w:rsidR="00E63601" w:rsidRPr="007535F6">
              <w:t>D</w:t>
            </w:r>
            <w:r w:rsidRPr="007535F6">
              <w:t>Co Reflections</w:t>
            </w:r>
          </w:p>
        </w:tc>
      </w:tr>
      <w:tr w:rsidR="00760489" w:rsidRPr="00823C51" w14:paraId="1F65B69B" w14:textId="77777777" w:rsidTr="008F51C4">
        <w:trPr>
          <w:cantSplit/>
          <w:trHeight w:val="14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0E35E1A" w14:textId="0E92BFB3" w:rsidR="00760489" w:rsidRPr="00107D35" w:rsidRDefault="00760489" w:rsidP="001B1AA6">
            <w:pPr>
              <w:spacing w:after="120" w:line="240" w:lineRule="auto"/>
              <w:rPr>
                <w:b/>
                <w:bCs/>
              </w:rPr>
            </w:pPr>
            <w:r w:rsidRPr="00107D35">
              <w:rPr>
                <w:b/>
                <w:bCs/>
              </w:rPr>
              <w:t>Date</w:t>
            </w:r>
            <w:r w:rsidR="00D76182" w:rsidRPr="00107D35">
              <w:rPr>
                <w:b/>
                <w:bCs/>
              </w:rPr>
              <w:t xml:space="preserve"> / </w:t>
            </w:r>
          </w:p>
          <w:p w14:paraId="1E7CD85B" w14:textId="77777777" w:rsidR="00D76182" w:rsidRPr="00107D35" w:rsidRDefault="00D76182" w:rsidP="001B1AA6">
            <w:pPr>
              <w:spacing w:after="120" w:line="240" w:lineRule="auto"/>
              <w:rPr>
                <w:b/>
                <w:bCs/>
              </w:rPr>
            </w:pPr>
            <w:r w:rsidRPr="00107D35">
              <w:rPr>
                <w:b/>
                <w:bCs/>
              </w:rPr>
              <w:t>Event</w:t>
            </w:r>
          </w:p>
          <w:p w14:paraId="52128A8D" w14:textId="130EE70B" w:rsidR="004D0D67" w:rsidRPr="00107D35" w:rsidRDefault="004D0D67" w:rsidP="001B1AA6">
            <w:pPr>
              <w:spacing w:after="120" w:line="240" w:lineRule="auto"/>
              <w:rPr>
                <w:b/>
                <w:bCs/>
              </w:rPr>
            </w:pPr>
            <w:r w:rsidRPr="00107D35">
              <w:rPr>
                <w:b/>
                <w:bCs/>
              </w:rPr>
              <w:t>What happened?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022403B" w14:textId="77777777" w:rsidR="00733F16" w:rsidRDefault="00760489" w:rsidP="001B1AA6">
            <w:pPr>
              <w:spacing w:after="120" w:line="240" w:lineRule="auto"/>
              <w:rPr>
                <w:b/>
                <w:bCs/>
              </w:rPr>
            </w:pPr>
            <w:r w:rsidRPr="00107D35">
              <w:rPr>
                <w:b/>
                <w:bCs/>
              </w:rPr>
              <w:t xml:space="preserve">Who did you talk to? </w:t>
            </w:r>
          </w:p>
          <w:p w14:paraId="2C5A1618" w14:textId="7C108098" w:rsidR="00760489" w:rsidRPr="00107D35" w:rsidRDefault="00760489" w:rsidP="001B1AA6">
            <w:pPr>
              <w:spacing w:after="120" w:line="240" w:lineRule="auto"/>
              <w:rPr>
                <w:b/>
                <w:bCs/>
              </w:rPr>
            </w:pPr>
            <w:r w:rsidRPr="00107D35">
              <w:rPr>
                <w:b/>
                <w:bCs/>
              </w:rPr>
              <w:t>What did you find out?</w:t>
            </w:r>
            <w:r w:rsidR="00EA0361" w:rsidRPr="00107D35">
              <w:rPr>
                <w:b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70E6C84" w14:textId="1BC865CA" w:rsidR="00760489" w:rsidRPr="00107D35" w:rsidRDefault="00760489" w:rsidP="003F6017">
            <w:pPr>
              <w:rPr>
                <w:b/>
                <w:bCs/>
              </w:rPr>
            </w:pPr>
            <w:r w:rsidRPr="00107D35">
              <w:rPr>
                <w:b/>
                <w:bCs/>
              </w:rPr>
              <w:t>Actions</w:t>
            </w:r>
          </w:p>
        </w:tc>
      </w:tr>
      <w:tr w:rsidR="00760489" w:rsidRPr="00823C51" w14:paraId="5B031071" w14:textId="77777777" w:rsidTr="008F51C4">
        <w:trPr>
          <w:cantSplit/>
          <w:trHeight w:val="9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663C6E9" w14:textId="77777777" w:rsidR="00760489" w:rsidRPr="00C502AA" w:rsidRDefault="00D76182" w:rsidP="001B1AA6">
            <w:pPr>
              <w:spacing w:after="120" w:line="240" w:lineRule="auto"/>
            </w:pPr>
            <w:r w:rsidRPr="00C502AA">
              <w:t>EXAMPLE:</w:t>
            </w:r>
          </w:p>
          <w:p w14:paraId="4A61FEA0" w14:textId="77777777" w:rsidR="00D76182" w:rsidRPr="00C502AA" w:rsidRDefault="00D76182" w:rsidP="001B1AA6">
            <w:pPr>
              <w:spacing w:after="120" w:line="240" w:lineRule="auto"/>
            </w:pPr>
            <w:r w:rsidRPr="00C502AA">
              <w:t>02/10/2023</w:t>
            </w:r>
          </w:p>
          <w:p w14:paraId="1C1B2A0F" w14:textId="08B02CF0" w:rsidR="00D76182" w:rsidRPr="00C502AA" w:rsidRDefault="00B205EE" w:rsidP="001B1AA6">
            <w:pPr>
              <w:spacing w:after="120" w:line="240" w:lineRule="auto"/>
            </w:pPr>
            <w:r w:rsidRPr="00C502AA">
              <w:t>In c</w:t>
            </w:r>
            <w:r w:rsidR="00D76182" w:rsidRPr="00C502AA">
              <w:t>lass observation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9293B71" w14:textId="13E40CF3" w:rsidR="00760489" w:rsidRPr="00C502AA" w:rsidRDefault="00D76182" w:rsidP="001B1AA6">
            <w:pPr>
              <w:spacing w:after="0" w:line="240" w:lineRule="auto"/>
            </w:pPr>
            <w:r w:rsidRPr="00C502AA">
              <w:t>Observed X in class. Despite adaptations to learning being well implemented [see this term’s plan], X appears to be experiencing some dysregulation. Class teacher and SENCo suspect some sensory needs that may be resulting in a barrier to learning.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0585EA8" w14:textId="59D2A618" w:rsidR="00D76182" w:rsidRPr="00C502AA" w:rsidRDefault="00D76182" w:rsidP="001B1AA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89" w:hanging="425"/>
            </w:pPr>
            <w:r w:rsidRPr="00C502AA">
              <w:t>SENCo speak to parents about seeking advice from ASCT – gain consent</w:t>
            </w:r>
            <w:r w:rsidR="00C36441" w:rsidRPr="00C502AA">
              <w:t>: Consent gained 03/10/2023 by email.</w:t>
            </w:r>
          </w:p>
          <w:p w14:paraId="1DDA4E85" w14:textId="6B494F3E" w:rsidR="00C36441" w:rsidRPr="00C502AA" w:rsidRDefault="00D76182" w:rsidP="001B1AA6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489" w:hanging="425"/>
            </w:pPr>
            <w:r w:rsidRPr="00C502AA">
              <w:t>SENCo refer to ASCT for a CARM</w:t>
            </w:r>
            <w:r w:rsidR="00C36441" w:rsidRPr="00C502AA">
              <w:t>: referral made 06/10/2023.</w:t>
            </w:r>
          </w:p>
        </w:tc>
      </w:tr>
      <w:tr w:rsidR="00760489" w:rsidRPr="00823C51" w14:paraId="0B0810D5" w14:textId="77777777" w:rsidTr="008F51C4">
        <w:trPr>
          <w:cantSplit/>
          <w:trHeight w:val="9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76B944" w14:textId="77777777" w:rsidR="00B1724E" w:rsidRPr="00C502AA" w:rsidRDefault="00B1724E" w:rsidP="001B1AA6">
            <w:pPr>
              <w:spacing w:after="120" w:line="240" w:lineRule="auto"/>
            </w:pPr>
            <w:r w:rsidRPr="00C502AA">
              <w:t>EXAMPLE:</w:t>
            </w:r>
          </w:p>
          <w:p w14:paraId="033773A2" w14:textId="77777777" w:rsidR="00760489" w:rsidRPr="00C502AA" w:rsidRDefault="004478DE" w:rsidP="001B1AA6">
            <w:pPr>
              <w:spacing w:after="120" w:line="240" w:lineRule="auto"/>
            </w:pPr>
            <w:r w:rsidRPr="00C502AA">
              <w:t>01/12/2023</w:t>
            </w:r>
          </w:p>
          <w:p w14:paraId="2B0054B6" w14:textId="6AD6B21B" w:rsidR="000B06ED" w:rsidRPr="00C502AA" w:rsidRDefault="00823E06" w:rsidP="001B1AA6">
            <w:pPr>
              <w:spacing w:after="120" w:line="240" w:lineRule="auto"/>
            </w:pPr>
            <w:r w:rsidRPr="00C502AA">
              <w:t>X has not made expected progress in response to intervention.</w:t>
            </w:r>
          </w:p>
          <w:p w14:paraId="286A5A3F" w14:textId="34EC9644" w:rsidR="00BB5EA2" w:rsidRPr="00C502AA" w:rsidRDefault="00BB5EA2" w:rsidP="001B1AA6">
            <w:pPr>
              <w:spacing w:after="120" w:line="240" w:lineRule="auto"/>
            </w:pPr>
            <w:r w:rsidRPr="00C502AA">
              <w:t xml:space="preserve">CT </w:t>
            </w:r>
            <w:r w:rsidR="004D0D67" w:rsidRPr="00C502AA">
              <w:t>requested additional support.</w:t>
            </w:r>
          </w:p>
          <w:p w14:paraId="3A24D2D0" w14:textId="396EDB97" w:rsidR="00823E06" w:rsidRPr="00C502AA" w:rsidRDefault="004D0D67" w:rsidP="001B1AA6">
            <w:pPr>
              <w:spacing w:after="120" w:line="240" w:lineRule="auto"/>
            </w:pPr>
            <w:r w:rsidRPr="00C502AA">
              <w:t>SENDCo a</w:t>
            </w:r>
            <w:r w:rsidR="00823E06" w:rsidRPr="00C502AA">
              <w:t xml:space="preserve">ttended APDR review meeting cycle </w:t>
            </w:r>
            <w:proofErr w:type="gramStart"/>
            <w:r w:rsidR="00823E06" w:rsidRPr="00C502AA">
              <w:t>3</w:t>
            </w:r>
            <w:proofErr w:type="gramEnd"/>
          </w:p>
          <w:p w14:paraId="1F9AADDF" w14:textId="0A704C58" w:rsidR="00B1724E" w:rsidRPr="00C502AA" w:rsidRDefault="00823E06" w:rsidP="001B1AA6">
            <w:pPr>
              <w:spacing w:after="120" w:line="240" w:lineRule="auto"/>
            </w:pPr>
            <w:r w:rsidRPr="00C502AA">
              <w:t>Attendees included: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0ADA9C" w14:textId="6A9B7052" w:rsidR="00931491" w:rsidRPr="00C502AA" w:rsidRDefault="00931491" w:rsidP="001B1AA6">
            <w:pPr>
              <w:spacing w:line="240" w:lineRule="auto"/>
            </w:pPr>
            <w:r w:rsidRPr="00C502AA">
              <w:t>Additional information gaine</w:t>
            </w:r>
            <w:r w:rsidR="00EC6E68" w:rsidRPr="00C502AA">
              <w:t>d:</w:t>
            </w:r>
          </w:p>
          <w:p w14:paraId="34BAB315" w14:textId="395B7681" w:rsidR="00EC6E68" w:rsidRPr="00C502AA" w:rsidRDefault="00EC6E68" w:rsidP="001B1AA6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541" w:hanging="283"/>
              <w:contextualSpacing w:val="0"/>
            </w:pPr>
            <w:r w:rsidRPr="00C502AA">
              <w:t>Further areas to explore</w:t>
            </w:r>
            <w:r w:rsidR="006A69F4" w:rsidRPr="00C502AA">
              <w:t xml:space="preserve"> (working hypothesis)</w:t>
            </w:r>
            <w:r w:rsidRPr="00C502AA">
              <w:t>:</w:t>
            </w:r>
            <w:r w:rsidR="00B969E9" w:rsidRPr="00C502AA">
              <w:t xml:space="preserve"> </w:t>
            </w:r>
            <w:r w:rsidR="001F0684" w:rsidRPr="00C502AA">
              <w:t xml:space="preserve">is </w:t>
            </w:r>
            <w:r w:rsidR="006A69F4" w:rsidRPr="00C502AA">
              <w:t>X</w:t>
            </w:r>
            <w:r w:rsidR="001F0684" w:rsidRPr="00C502AA">
              <w:t>’s ability to regulate impacting on engagement with intervention?</w:t>
            </w:r>
          </w:p>
          <w:p w14:paraId="0B017ED3" w14:textId="2044FEFD" w:rsidR="00373F4D" w:rsidRPr="00C502AA" w:rsidRDefault="00373F4D" w:rsidP="001B1AA6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541" w:hanging="283"/>
              <w:contextualSpacing w:val="0"/>
            </w:pPr>
            <w:r w:rsidRPr="00C502AA">
              <w:t>Training needs:</w:t>
            </w:r>
            <w:r w:rsidR="00910905" w:rsidRPr="00C502AA">
              <w:t xml:space="preserve"> </w:t>
            </w:r>
            <w:r w:rsidR="00120C12" w:rsidRPr="00C502AA">
              <w:t xml:space="preserve">key worker needs further input on co-regulation, enabling </w:t>
            </w:r>
            <w:r w:rsidR="006A69F4" w:rsidRPr="00C502AA">
              <w:t xml:space="preserve">X to be regulated and ready to </w:t>
            </w:r>
            <w:proofErr w:type="gramStart"/>
            <w:r w:rsidR="006A69F4" w:rsidRPr="00C502AA">
              <w:t>learn</w:t>
            </w:r>
            <w:proofErr w:type="gramEnd"/>
          </w:p>
          <w:p w14:paraId="7809C616" w14:textId="6D5A9690" w:rsidR="00B1724E" w:rsidRPr="00213DDF" w:rsidRDefault="00373F4D" w:rsidP="001B1AA6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541" w:hanging="283"/>
              <w:contextualSpacing w:val="0"/>
            </w:pPr>
            <w:r w:rsidRPr="00213DDF">
              <w:t>Frequency</w:t>
            </w:r>
            <w:r w:rsidR="00882654" w:rsidRPr="00213DDF">
              <w:t>/delivery</w:t>
            </w:r>
            <w:r w:rsidRPr="00213DDF">
              <w:t xml:space="preserve"> of intervention:</w:t>
            </w:r>
            <w:r w:rsidR="00882654" w:rsidRPr="00213DDF">
              <w:t xml:space="preserve"> </w:t>
            </w:r>
            <w:r w:rsidR="0035367F" w:rsidRPr="00213DDF">
              <w:t>regulatory</w:t>
            </w:r>
            <w:r w:rsidR="00D545CA" w:rsidRPr="00213DDF">
              <w:t xml:space="preserve"> support needs to be included in adaptations to x’s curriculum</w:t>
            </w:r>
            <w:r w:rsidR="006845FD" w:rsidRPr="00213DDF">
              <w:t xml:space="preserve"> to support </w:t>
            </w:r>
            <w:proofErr w:type="gramStart"/>
            <w:r w:rsidR="006845FD" w:rsidRPr="00213DDF">
              <w:t>learning</w:t>
            </w:r>
            <w:proofErr w:type="gramEnd"/>
          </w:p>
          <w:p w14:paraId="11A268AF" w14:textId="1A6B3742" w:rsidR="002F6EA4" w:rsidRPr="00213DDF" w:rsidRDefault="005335BD" w:rsidP="001B1AA6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541" w:hanging="283"/>
              <w:contextualSpacing w:val="0"/>
            </w:pPr>
            <w:r w:rsidRPr="00213DDF">
              <w:t>Need for information sharing</w:t>
            </w:r>
            <w:r w:rsidR="00E74594" w:rsidRPr="00213DDF">
              <w:t xml:space="preserve">: information needs to be shared </w:t>
            </w:r>
            <w:r w:rsidR="00DB176E" w:rsidRPr="00213DDF">
              <w:t>to ensure consistency of approach. Also shared at the end of the day with parents</w:t>
            </w:r>
            <w:r w:rsidR="00213DDF" w:rsidRPr="00213DDF">
              <w:t>.</w:t>
            </w:r>
          </w:p>
          <w:p w14:paraId="0C0D104B" w14:textId="4C0C068D" w:rsidR="005D560A" w:rsidRPr="00C502AA" w:rsidRDefault="005335BD" w:rsidP="001B1AA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41" w:hanging="283"/>
            </w:pPr>
            <w:r w:rsidRPr="00C502AA">
              <w:t xml:space="preserve">Working with x, do they understand what </w:t>
            </w:r>
            <w:r w:rsidR="00B969E9" w:rsidRPr="00C502AA">
              <w:t>they are working on and when?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D06F87" w14:textId="0FE7DF10" w:rsidR="00B31B0E" w:rsidRPr="00C502AA" w:rsidRDefault="00510706" w:rsidP="001B1AA6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ind w:left="487" w:hanging="425"/>
              <w:contextualSpacing w:val="0"/>
            </w:pPr>
            <w:r w:rsidRPr="00C502AA">
              <w:t>Continue monitoring using observational checklist.</w:t>
            </w:r>
            <w:r w:rsidR="008859D4" w:rsidRPr="00C502AA">
              <w:t xml:space="preserve"> (Class teacher)</w:t>
            </w:r>
          </w:p>
          <w:p w14:paraId="2E716CE3" w14:textId="77777777" w:rsidR="00B1505F" w:rsidRDefault="008859D4" w:rsidP="001B1AA6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ind w:left="487" w:hanging="425"/>
              <w:contextualSpacing w:val="0"/>
            </w:pPr>
            <w:r w:rsidRPr="00B1505F">
              <w:t xml:space="preserve">Signs of X’s dysregulation to be shared with all key staff (TA, mealtime </w:t>
            </w:r>
            <w:r w:rsidR="00D127E9" w:rsidRPr="00B1505F">
              <w:t>assistant)</w:t>
            </w:r>
          </w:p>
          <w:p w14:paraId="4F947793" w14:textId="1A8654D7" w:rsidR="0082253E" w:rsidRPr="00B1505F" w:rsidRDefault="00202899" w:rsidP="001B1AA6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ind w:left="487" w:hanging="425"/>
              <w:contextualSpacing w:val="0"/>
            </w:pPr>
            <w:r w:rsidRPr="00B1505F">
              <w:t>SENDCo to diss</w:t>
            </w:r>
            <w:r w:rsidR="00C33498" w:rsidRPr="00B1505F">
              <w:t xml:space="preserve">eminate information on </w:t>
            </w:r>
            <w:r w:rsidR="00D225F3" w:rsidRPr="00B1505F">
              <w:t>zones of regulation</w:t>
            </w:r>
            <w:r w:rsidR="00C33498" w:rsidRPr="00B1505F">
              <w:t xml:space="preserve"> </w:t>
            </w:r>
            <w:r w:rsidR="0082253E" w:rsidRPr="00B1505F">
              <w:t xml:space="preserve">during next twilight </w:t>
            </w:r>
            <w:proofErr w:type="gramStart"/>
            <w:r w:rsidR="0082253E" w:rsidRPr="00B1505F">
              <w:t>session</w:t>
            </w:r>
            <w:proofErr w:type="gramEnd"/>
          </w:p>
          <w:p w14:paraId="7218B79D" w14:textId="77777777" w:rsidR="00D127E9" w:rsidRPr="00C502AA" w:rsidRDefault="00D127E9" w:rsidP="001B1AA6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ind w:left="487" w:hanging="425"/>
              <w:contextualSpacing w:val="0"/>
            </w:pPr>
            <w:r w:rsidRPr="00C502AA">
              <w:t>Increasing X’s awareness of sig</w:t>
            </w:r>
            <w:r w:rsidR="00BF35D0" w:rsidRPr="00C502AA">
              <w:t>n</w:t>
            </w:r>
            <w:r w:rsidRPr="00C502AA">
              <w:t>s of stress</w:t>
            </w:r>
            <w:r w:rsidR="00BF35D0" w:rsidRPr="00C502AA">
              <w:t xml:space="preserve">: </w:t>
            </w:r>
            <w:r w:rsidRPr="00C502AA">
              <w:t xml:space="preserve">Referral </w:t>
            </w:r>
            <w:r w:rsidR="00BF35D0" w:rsidRPr="00C502AA">
              <w:t xml:space="preserve">to ELSA </w:t>
            </w:r>
            <w:r w:rsidR="000E14FD" w:rsidRPr="00C502AA">
              <w:t>for</w:t>
            </w:r>
            <w:r w:rsidR="00BF35D0" w:rsidRPr="00C502AA">
              <w:t xml:space="preserve"> additional </w:t>
            </w:r>
            <w:r w:rsidR="000E14FD" w:rsidRPr="00C502AA">
              <w:t>teaching on</w:t>
            </w:r>
            <w:r w:rsidR="00BF35D0" w:rsidRPr="00C502AA">
              <w:t xml:space="preserve"> </w:t>
            </w:r>
            <w:r w:rsidR="00202899" w:rsidRPr="00C502AA">
              <w:t>the link between physical feelings and emotions</w:t>
            </w:r>
          </w:p>
          <w:p w14:paraId="3BAE9E00" w14:textId="12B6E0D5" w:rsidR="007B4B45" w:rsidRPr="00213DDF" w:rsidRDefault="0035367F" w:rsidP="001B1AA6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ind w:left="487" w:hanging="425"/>
              <w:contextualSpacing w:val="0"/>
            </w:pPr>
            <w:r w:rsidRPr="00213DDF">
              <w:t xml:space="preserve">TA to model using lanyard to feedback on level of regulation to </w:t>
            </w:r>
            <w:proofErr w:type="gramStart"/>
            <w:r w:rsidRPr="00213DDF">
              <w:t>X</w:t>
            </w:r>
            <w:proofErr w:type="gramEnd"/>
          </w:p>
          <w:p w14:paraId="1EDFCCFA" w14:textId="77777777" w:rsidR="0066752A" w:rsidRPr="00C502AA" w:rsidRDefault="0066752A" w:rsidP="001B1AA6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ind w:left="487" w:hanging="425"/>
              <w:contextualSpacing w:val="0"/>
            </w:pPr>
            <w:r w:rsidRPr="00C502AA">
              <w:t xml:space="preserve">ELSA to share </w:t>
            </w:r>
            <w:r w:rsidR="00374F2E" w:rsidRPr="00C502AA">
              <w:t>focus of 1:1 time with CT and TA. Learning reinforced in class</w:t>
            </w:r>
            <w:r w:rsidR="00FE24E8" w:rsidRPr="00C502AA">
              <w:t>.</w:t>
            </w:r>
          </w:p>
          <w:p w14:paraId="0842AE9B" w14:textId="77777777" w:rsidR="00B1724E" w:rsidRPr="00C502AA" w:rsidRDefault="00FE24E8" w:rsidP="001B1AA6">
            <w:pPr>
              <w:pStyle w:val="ListParagraph"/>
              <w:numPr>
                <w:ilvl w:val="0"/>
                <w:numId w:val="4"/>
              </w:numPr>
              <w:spacing w:after="60" w:line="240" w:lineRule="auto"/>
              <w:ind w:left="487" w:hanging="425"/>
              <w:contextualSpacing w:val="0"/>
            </w:pPr>
            <w:r w:rsidRPr="00C502AA">
              <w:t xml:space="preserve">Monitoring using </w:t>
            </w:r>
            <w:proofErr w:type="spellStart"/>
            <w:r w:rsidRPr="00C502AA">
              <w:t>ZoR</w:t>
            </w:r>
            <w:proofErr w:type="spellEnd"/>
            <w:r w:rsidRPr="00C502AA">
              <w:t>. Information to be reviewed with X at end of day and shared with parent.</w:t>
            </w:r>
          </w:p>
          <w:p w14:paraId="6C36BD46" w14:textId="0E39BE4D" w:rsidR="00FE24E8" w:rsidRPr="00C502AA" w:rsidRDefault="00B1724E" w:rsidP="001B1AA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89" w:hanging="425"/>
            </w:pPr>
            <w:r w:rsidRPr="00C502AA">
              <w:t>End of day check in with X to feed back.</w:t>
            </w:r>
            <w:r w:rsidR="00FE24E8" w:rsidRPr="00C502AA">
              <w:t xml:space="preserve"> Golden time given to celebrate and reinforce successes</w:t>
            </w:r>
          </w:p>
        </w:tc>
      </w:tr>
      <w:tr w:rsidR="00760489" w:rsidRPr="00823C51" w14:paraId="35F23694" w14:textId="77777777" w:rsidTr="008F51C4">
        <w:trPr>
          <w:cantSplit/>
          <w:trHeight w:val="9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6C28" w14:textId="68F85F43" w:rsidR="00760489" w:rsidRPr="00823C51" w:rsidRDefault="001A24C8" w:rsidP="001B1AA6">
            <w:pPr>
              <w:spacing w:after="0" w:line="240" w:lineRule="auto"/>
            </w:pPr>
            <w:r>
              <w:lastRenderedPageBreak/>
              <w:t>Insert further rows as required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1DE3" w14:textId="77777777" w:rsidR="00760489" w:rsidRPr="00823C51" w:rsidRDefault="00760489" w:rsidP="001B1AA6">
            <w:pPr>
              <w:spacing w:line="240" w:lineRule="auto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61C3" w14:textId="77777777" w:rsidR="00760489" w:rsidRPr="00823C51" w:rsidRDefault="00760489" w:rsidP="001B1AA6">
            <w:pPr>
              <w:spacing w:line="240" w:lineRule="auto"/>
            </w:pPr>
          </w:p>
        </w:tc>
      </w:tr>
    </w:tbl>
    <w:p w14:paraId="35B5C613" w14:textId="77777777" w:rsidR="00760489" w:rsidRDefault="00760489" w:rsidP="00E14CF9"/>
    <w:sectPr w:rsidR="00760489" w:rsidSect="008F51C4">
      <w:headerReference w:type="default" r:id="rId7"/>
      <w:pgSz w:w="11906" w:h="16838"/>
      <w:pgMar w:top="1701" w:right="1418" w:bottom="1134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26B90" w14:textId="77777777" w:rsidR="007C6725" w:rsidRDefault="007C6725" w:rsidP="0077231C">
      <w:r>
        <w:separator/>
      </w:r>
    </w:p>
  </w:endnote>
  <w:endnote w:type="continuationSeparator" w:id="0">
    <w:p w14:paraId="58AC4CE9" w14:textId="77777777" w:rsidR="007C6725" w:rsidRDefault="007C6725" w:rsidP="007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D59C3" w14:textId="77777777" w:rsidR="007C6725" w:rsidRDefault="007C6725" w:rsidP="0077231C">
      <w:r>
        <w:separator/>
      </w:r>
    </w:p>
  </w:footnote>
  <w:footnote w:type="continuationSeparator" w:id="0">
    <w:p w14:paraId="2F78955F" w14:textId="77777777" w:rsidR="007C6725" w:rsidRDefault="007C6725" w:rsidP="00772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5C36" w14:textId="3CF58679" w:rsidR="004E2FD3" w:rsidRDefault="008F51C4" w:rsidP="0077231C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CD4FB91" wp14:editId="7700C245">
          <wp:simplePos x="0" y="0"/>
          <wp:positionH relativeFrom="margin">
            <wp:posOffset>5160010</wp:posOffset>
          </wp:positionH>
          <wp:positionV relativeFrom="paragraph">
            <wp:posOffset>-339725</wp:posOffset>
          </wp:positionV>
          <wp:extent cx="1258570" cy="889635"/>
          <wp:effectExtent l="0" t="0" r="0" b="5715"/>
          <wp:wrapThrough wrapText="bothSides">
            <wp:wrapPolygon edited="0">
              <wp:start x="0" y="0"/>
              <wp:lineTo x="0" y="21276"/>
              <wp:lineTo x="21251" y="21276"/>
              <wp:lineTo x="21251" y="0"/>
              <wp:lineTo x="0" y="0"/>
            </wp:wrapPolygon>
          </wp:wrapThrough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570" cy="88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34907B8" wp14:editId="70FBA3B2">
          <wp:simplePos x="0" y="0"/>
          <wp:positionH relativeFrom="margin">
            <wp:posOffset>-532130</wp:posOffset>
          </wp:positionH>
          <wp:positionV relativeFrom="paragraph">
            <wp:posOffset>-213047</wp:posOffset>
          </wp:positionV>
          <wp:extent cx="1122680" cy="640715"/>
          <wp:effectExtent l="0" t="0" r="1270" b="6985"/>
          <wp:wrapThrough wrapText="bothSides">
            <wp:wrapPolygon edited="0">
              <wp:start x="0" y="0"/>
              <wp:lineTo x="0" y="21193"/>
              <wp:lineTo x="21258" y="21193"/>
              <wp:lineTo x="21258" y="0"/>
              <wp:lineTo x="0" y="0"/>
            </wp:wrapPolygon>
          </wp:wrapThrough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680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3943"/>
    <w:multiLevelType w:val="hybridMultilevel"/>
    <w:tmpl w:val="FDC4D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746AC"/>
    <w:multiLevelType w:val="hybridMultilevel"/>
    <w:tmpl w:val="EECA8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71308"/>
    <w:multiLevelType w:val="hybridMultilevel"/>
    <w:tmpl w:val="BB4A8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1007D"/>
    <w:multiLevelType w:val="hybridMultilevel"/>
    <w:tmpl w:val="8B4C52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25639"/>
    <w:multiLevelType w:val="hybridMultilevel"/>
    <w:tmpl w:val="428A099E"/>
    <w:lvl w:ilvl="0" w:tplc="6F7ECDAE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382223">
    <w:abstractNumId w:val="4"/>
  </w:num>
  <w:num w:numId="2" w16cid:durableId="90246394">
    <w:abstractNumId w:val="1"/>
  </w:num>
  <w:num w:numId="3" w16cid:durableId="1245993964">
    <w:abstractNumId w:val="2"/>
  </w:num>
  <w:num w:numId="4" w16cid:durableId="686249644">
    <w:abstractNumId w:val="3"/>
  </w:num>
  <w:num w:numId="5" w16cid:durableId="1712068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89"/>
    <w:rsid w:val="000022A5"/>
    <w:rsid w:val="000343F4"/>
    <w:rsid w:val="00042234"/>
    <w:rsid w:val="000B06ED"/>
    <w:rsid w:val="000B6A48"/>
    <w:rsid w:val="000E14FD"/>
    <w:rsid w:val="000E6FC8"/>
    <w:rsid w:val="00107D35"/>
    <w:rsid w:val="00116B36"/>
    <w:rsid w:val="00120C12"/>
    <w:rsid w:val="00163B79"/>
    <w:rsid w:val="001A24C8"/>
    <w:rsid w:val="001B1AA6"/>
    <w:rsid w:val="001F0684"/>
    <w:rsid w:val="00202899"/>
    <w:rsid w:val="00213DDF"/>
    <w:rsid w:val="0024231B"/>
    <w:rsid w:val="00261457"/>
    <w:rsid w:val="00296829"/>
    <w:rsid w:val="002A2616"/>
    <w:rsid w:val="002F6EA4"/>
    <w:rsid w:val="0035127C"/>
    <w:rsid w:val="0035367F"/>
    <w:rsid w:val="00363A81"/>
    <w:rsid w:val="00373F4D"/>
    <w:rsid w:val="00374F2E"/>
    <w:rsid w:val="00392F36"/>
    <w:rsid w:val="003B0BD3"/>
    <w:rsid w:val="003F6017"/>
    <w:rsid w:val="0042541B"/>
    <w:rsid w:val="004441F1"/>
    <w:rsid w:val="004478DE"/>
    <w:rsid w:val="004D0D67"/>
    <w:rsid w:val="004E2FD3"/>
    <w:rsid w:val="004E35C5"/>
    <w:rsid w:val="00510706"/>
    <w:rsid w:val="005335BD"/>
    <w:rsid w:val="005D2EE5"/>
    <w:rsid w:val="005D560A"/>
    <w:rsid w:val="006312CF"/>
    <w:rsid w:val="0066752A"/>
    <w:rsid w:val="006845FD"/>
    <w:rsid w:val="006A69F4"/>
    <w:rsid w:val="006D1243"/>
    <w:rsid w:val="00733F16"/>
    <w:rsid w:val="00750F7E"/>
    <w:rsid w:val="00751922"/>
    <w:rsid w:val="007535F6"/>
    <w:rsid w:val="00760489"/>
    <w:rsid w:val="0077231C"/>
    <w:rsid w:val="007B4B45"/>
    <w:rsid w:val="007C30D8"/>
    <w:rsid w:val="007C6725"/>
    <w:rsid w:val="007E5495"/>
    <w:rsid w:val="0080756D"/>
    <w:rsid w:val="00815D4E"/>
    <w:rsid w:val="0082253E"/>
    <w:rsid w:val="00823E06"/>
    <w:rsid w:val="00870A1B"/>
    <w:rsid w:val="00882654"/>
    <w:rsid w:val="008859D4"/>
    <w:rsid w:val="008918E4"/>
    <w:rsid w:val="008F51C4"/>
    <w:rsid w:val="0090575F"/>
    <w:rsid w:val="00910905"/>
    <w:rsid w:val="00931491"/>
    <w:rsid w:val="009A0B7E"/>
    <w:rsid w:val="00A30109"/>
    <w:rsid w:val="00A4759B"/>
    <w:rsid w:val="00A51DD3"/>
    <w:rsid w:val="00A91254"/>
    <w:rsid w:val="00A97D38"/>
    <w:rsid w:val="00AA395A"/>
    <w:rsid w:val="00AA5324"/>
    <w:rsid w:val="00AD5448"/>
    <w:rsid w:val="00B1505F"/>
    <w:rsid w:val="00B1724E"/>
    <w:rsid w:val="00B205EE"/>
    <w:rsid w:val="00B31B0E"/>
    <w:rsid w:val="00B969E9"/>
    <w:rsid w:val="00BB4481"/>
    <w:rsid w:val="00BB5EA2"/>
    <w:rsid w:val="00BC54E7"/>
    <w:rsid w:val="00BF35D0"/>
    <w:rsid w:val="00C148C1"/>
    <w:rsid w:val="00C30141"/>
    <w:rsid w:val="00C33498"/>
    <w:rsid w:val="00C36441"/>
    <w:rsid w:val="00C502AA"/>
    <w:rsid w:val="00C8451E"/>
    <w:rsid w:val="00CA2456"/>
    <w:rsid w:val="00CA3B68"/>
    <w:rsid w:val="00D03D39"/>
    <w:rsid w:val="00D05A22"/>
    <w:rsid w:val="00D127E9"/>
    <w:rsid w:val="00D225F3"/>
    <w:rsid w:val="00D26048"/>
    <w:rsid w:val="00D545CA"/>
    <w:rsid w:val="00D5541B"/>
    <w:rsid w:val="00D76182"/>
    <w:rsid w:val="00DB176E"/>
    <w:rsid w:val="00E04F45"/>
    <w:rsid w:val="00E14CF9"/>
    <w:rsid w:val="00E45DFD"/>
    <w:rsid w:val="00E554B6"/>
    <w:rsid w:val="00E57C00"/>
    <w:rsid w:val="00E63601"/>
    <w:rsid w:val="00E74594"/>
    <w:rsid w:val="00E80522"/>
    <w:rsid w:val="00EA0361"/>
    <w:rsid w:val="00EA3292"/>
    <w:rsid w:val="00EC6E68"/>
    <w:rsid w:val="00F43A2B"/>
    <w:rsid w:val="00F84610"/>
    <w:rsid w:val="00FC17F4"/>
    <w:rsid w:val="00FE24E8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2EE4F"/>
  <w15:chartTrackingRefBased/>
  <w15:docId w15:val="{26A19E7D-7BD0-45B9-96BF-3C0E8C52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31C"/>
    <w:pPr>
      <w:spacing w:after="200" w:line="276" w:lineRule="auto"/>
    </w:pPr>
    <w:rPr>
      <w:rFonts w:ascii="Verdana" w:eastAsia="Calibri" w:hAnsi="Verdana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395A"/>
    <w:pPr>
      <w:shd w:val="clear" w:color="auto" w:fill="FFC000"/>
      <w:spacing w:before="240" w:after="24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5F6"/>
    <w:pPr>
      <w:framePr w:hSpace="180" w:wrap="around" w:vAnchor="text" w:hAnchor="margin" w:x="-714" w:y="293"/>
      <w:spacing w:after="0" w:line="240" w:lineRule="auto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61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5A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A2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05A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A22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A395A"/>
    <w:rPr>
      <w:rFonts w:ascii="Arial" w:eastAsia="Calibri" w:hAnsi="Arial" w:cs="Arial"/>
      <w:b/>
      <w:bCs/>
      <w:sz w:val="32"/>
      <w:szCs w:val="32"/>
      <w:shd w:val="clear" w:color="auto" w:fill="FFC000"/>
    </w:rPr>
  </w:style>
  <w:style w:type="character" w:customStyle="1" w:styleId="Heading2Char">
    <w:name w:val="Heading 2 Char"/>
    <w:basedOn w:val="DefaultParagraphFont"/>
    <w:link w:val="Heading2"/>
    <w:uiPriority w:val="9"/>
    <w:rsid w:val="007535F6"/>
    <w:rPr>
      <w:rFonts w:ascii="Arial" w:eastAsia="Calibri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519</Words>
  <Characters>2577</Characters>
  <Application>Microsoft Office Word</Application>
  <DocSecurity>0</DocSecurity>
  <Lines>48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SENDCo Reflections template (Not suitable for assistive technologies)</vt:lpstr>
    </vt:vector>
  </TitlesOfParts>
  <Company>WSCC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SENDCo Reflections template (Not suitable for assistive technologies)</dc:title>
  <dc:subject/>
  <dc:creator>Gemma Humphrey</dc:creator>
  <cp:keywords>SENDCo,reflections</cp:keywords>
  <dc:description/>
  <cp:lastModifiedBy>Paul Beattie</cp:lastModifiedBy>
  <cp:revision>23</cp:revision>
  <dcterms:created xsi:type="dcterms:W3CDTF">2024-04-30T14:11:00Z</dcterms:created>
  <dcterms:modified xsi:type="dcterms:W3CDTF">2024-05-08T11:25:00Z</dcterms:modified>
</cp:coreProperties>
</file>